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14434F" w:rsidRPr="00C1233F" w:rsidTr="007D3C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4434F" w:rsidRPr="00C1233F" w:rsidTr="007A347A">
              <w:trPr>
                <w:trHeight w:val="1260"/>
              </w:trPr>
              <w:tc>
                <w:tcPr>
                  <w:tcW w:w="0" w:type="auto"/>
                  <w:tcMar>
                    <w:top w:w="0" w:type="dxa"/>
                    <w:left w:w="270" w:type="dxa"/>
                    <w:bottom w:w="135" w:type="dxa"/>
                    <w:right w:w="270" w:type="dxa"/>
                  </w:tcMar>
                  <w:hideMark/>
                </w:tcPr>
                <w:p w:rsidR="00E77B24" w:rsidRPr="0014434F" w:rsidRDefault="00E77B24" w:rsidP="00E77B24">
                  <w:pPr>
                    <w:spacing w:after="0" w:line="240" w:lineRule="auto"/>
                    <w:outlineLvl w:val="1"/>
                    <w:rPr>
                      <w:rFonts w:ascii="Times New Roman" w:eastAsia="Times New Roman" w:hAnsi="Times New Roman" w:cs="Times New Roman"/>
                      <w:b/>
                      <w:bCs/>
                    </w:rPr>
                  </w:pPr>
                  <w:bookmarkStart w:id="0" w:name="_GoBack"/>
                  <w:bookmarkEnd w:id="0"/>
                </w:p>
                <w:p w:rsidR="007D3C7B" w:rsidRPr="003E04FC" w:rsidRDefault="00B41F7C" w:rsidP="0055289C">
                  <w:pPr>
                    <w:spacing w:after="0" w:line="240" w:lineRule="auto"/>
                    <w:outlineLvl w:val="1"/>
                    <w:rPr>
                      <w:rFonts w:ascii="Times New Roman" w:eastAsia="Times New Roman" w:hAnsi="Times New Roman" w:cs="Times New Roman"/>
                      <w:b/>
                      <w:bCs/>
                      <w:sz w:val="24"/>
                      <w:szCs w:val="24"/>
                    </w:rPr>
                  </w:pPr>
                  <w:r w:rsidRPr="003E04FC">
                    <w:rPr>
                      <w:rFonts w:ascii="Times New Roman" w:eastAsia="Times New Roman" w:hAnsi="Times New Roman" w:cs="Times New Roman"/>
                      <w:b/>
                      <w:bCs/>
                      <w:sz w:val="24"/>
                      <w:szCs w:val="24"/>
                    </w:rPr>
                    <w:t>Industry s</w:t>
                  </w:r>
                  <w:r w:rsidR="008A00CF" w:rsidRPr="003E04FC">
                    <w:rPr>
                      <w:rFonts w:ascii="Times New Roman" w:eastAsia="Times New Roman" w:hAnsi="Times New Roman" w:cs="Times New Roman"/>
                      <w:b/>
                      <w:bCs/>
                      <w:sz w:val="24"/>
                      <w:szCs w:val="24"/>
                    </w:rPr>
                    <w:t>talwarts set to h</w:t>
                  </w:r>
                  <w:r w:rsidR="00877473" w:rsidRPr="003E04FC">
                    <w:rPr>
                      <w:rFonts w:ascii="Times New Roman" w:eastAsia="Times New Roman" w:hAnsi="Times New Roman" w:cs="Times New Roman"/>
                      <w:b/>
                      <w:bCs/>
                      <w:sz w:val="24"/>
                      <w:szCs w:val="24"/>
                    </w:rPr>
                    <w:t>eadline</w:t>
                  </w:r>
                  <w:r w:rsidRPr="003E04FC">
                    <w:rPr>
                      <w:rFonts w:ascii="Times New Roman" w:eastAsia="Times New Roman" w:hAnsi="Times New Roman" w:cs="Times New Roman"/>
                      <w:b/>
                      <w:bCs/>
                      <w:sz w:val="24"/>
                      <w:szCs w:val="24"/>
                    </w:rPr>
                    <w:t xml:space="preserve"> region’s first financial restructuring s</w:t>
                  </w:r>
                  <w:r w:rsidR="00C50C5E" w:rsidRPr="003E04FC">
                    <w:rPr>
                      <w:rFonts w:ascii="Times New Roman" w:eastAsia="Times New Roman" w:hAnsi="Times New Roman" w:cs="Times New Roman"/>
                      <w:b/>
                      <w:bCs/>
                      <w:sz w:val="24"/>
                      <w:szCs w:val="24"/>
                    </w:rPr>
                    <w:t>ummit</w:t>
                  </w:r>
                  <w:r w:rsidR="0014434F" w:rsidRPr="003E04FC">
                    <w:rPr>
                      <w:rFonts w:ascii="Times New Roman" w:eastAsia="Times New Roman" w:hAnsi="Times New Roman" w:cs="Times New Roman"/>
                      <w:b/>
                      <w:bCs/>
                      <w:sz w:val="24"/>
                      <w:szCs w:val="24"/>
                    </w:rPr>
                    <w:t xml:space="preserve"> this September</w:t>
                  </w:r>
                </w:p>
                <w:p w:rsidR="001B5409" w:rsidRPr="00C1233F" w:rsidRDefault="001B5409" w:rsidP="0055289C">
                  <w:pPr>
                    <w:spacing w:after="0" w:line="240" w:lineRule="auto"/>
                    <w:outlineLvl w:val="1"/>
                    <w:rPr>
                      <w:rFonts w:ascii="Times New Roman" w:eastAsia="Times New Roman" w:hAnsi="Times New Roman" w:cs="Times New Roman"/>
                      <w:b/>
                      <w:bCs/>
                    </w:rPr>
                  </w:pPr>
                </w:p>
                <w:p w:rsidR="001B5409" w:rsidRPr="004F1F3D" w:rsidRDefault="001B5409" w:rsidP="00446663">
                  <w:pPr>
                    <w:spacing w:after="0" w:line="240" w:lineRule="auto"/>
                    <w:outlineLvl w:val="1"/>
                    <w:rPr>
                      <w:rFonts w:ascii="Times New Roman" w:eastAsia="Times New Roman" w:hAnsi="Times New Roman" w:cs="Times New Roman"/>
                      <w:bCs/>
                      <w:i/>
                    </w:rPr>
                  </w:pPr>
                  <w:r w:rsidRPr="004F1F3D">
                    <w:rPr>
                      <w:rFonts w:ascii="Times New Roman" w:eastAsia="Times New Roman" w:hAnsi="Times New Roman" w:cs="Times New Roman"/>
                      <w:bCs/>
                      <w:i/>
                    </w:rPr>
                    <w:t>-</w:t>
                  </w:r>
                  <w:r w:rsidR="0050726D" w:rsidRPr="004F1F3D">
                    <w:rPr>
                      <w:rFonts w:ascii="Times New Roman" w:eastAsia="Times New Roman" w:hAnsi="Times New Roman" w:cs="Times New Roman"/>
                      <w:bCs/>
                      <w:i/>
                    </w:rPr>
                    <w:t>Over 200 industry leaders are expected to converge at the</w:t>
                  </w:r>
                  <w:r w:rsidR="00446663" w:rsidRPr="004F1F3D">
                    <w:rPr>
                      <w:rFonts w:ascii="Times New Roman" w:eastAsia="Times New Roman" w:hAnsi="Times New Roman" w:cs="Times New Roman"/>
                      <w:bCs/>
                      <w:i/>
                    </w:rPr>
                    <w:t xml:space="preserve"> two-day summit</w:t>
                  </w:r>
                  <w:r w:rsidR="0050726D" w:rsidRPr="004F1F3D">
                    <w:rPr>
                      <w:rFonts w:ascii="Times New Roman" w:eastAsia="Times New Roman" w:hAnsi="Times New Roman" w:cs="Times New Roman"/>
                      <w:bCs/>
                      <w:i/>
                    </w:rPr>
                    <w:t xml:space="preserve"> </w:t>
                  </w:r>
                  <w:r w:rsidR="00B103BB" w:rsidRPr="004F1F3D">
                    <w:rPr>
                      <w:rFonts w:ascii="Times New Roman" w:eastAsia="Times New Roman" w:hAnsi="Times New Roman" w:cs="Times New Roman"/>
                      <w:bCs/>
                      <w:i/>
                    </w:rPr>
                    <w:t xml:space="preserve">in Dubai </w:t>
                  </w:r>
                  <w:r w:rsidR="0050726D" w:rsidRPr="004F1F3D">
                    <w:rPr>
                      <w:rFonts w:ascii="Times New Roman" w:eastAsia="Times New Roman" w:hAnsi="Times New Roman" w:cs="Times New Roman"/>
                      <w:bCs/>
                      <w:i/>
                    </w:rPr>
                    <w:t>that</w:t>
                  </w:r>
                  <w:r w:rsidR="00446663" w:rsidRPr="004F1F3D">
                    <w:rPr>
                      <w:rFonts w:ascii="Times New Roman" w:eastAsia="Times New Roman" w:hAnsi="Times New Roman" w:cs="Times New Roman"/>
                      <w:bCs/>
                      <w:i/>
                    </w:rPr>
                    <w:t xml:space="preserve"> will see a keynote address by </w:t>
                  </w:r>
                  <w:r w:rsidR="00446663" w:rsidRPr="004F1F3D">
                    <w:rPr>
                      <w:rFonts w:ascii="Times New Roman" w:eastAsia="Times New Roman" w:hAnsi="Times New Roman" w:cs="Times New Roman"/>
                      <w:bCs/>
                      <w:i/>
                      <w:iCs/>
                    </w:rPr>
                    <w:t xml:space="preserve">H.E. Dr. Fahad </w:t>
                  </w:r>
                  <w:proofErr w:type="spellStart"/>
                  <w:r w:rsidR="00446663" w:rsidRPr="004F1F3D">
                    <w:rPr>
                      <w:rFonts w:ascii="Times New Roman" w:eastAsia="Times New Roman" w:hAnsi="Times New Roman" w:cs="Times New Roman"/>
                      <w:bCs/>
                      <w:i/>
                      <w:iCs/>
                    </w:rPr>
                    <w:t>Alshathri</w:t>
                  </w:r>
                  <w:proofErr w:type="spellEnd"/>
                  <w:r w:rsidR="00446663" w:rsidRPr="004F1F3D">
                    <w:rPr>
                      <w:rFonts w:ascii="Times New Roman" w:eastAsia="Times New Roman" w:hAnsi="Times New Roman" w:cs="Times New Roman"/>
                      <w:bCs/>
                      <w:i/>
                      <w:iCs/>
                    </w:rPr>
                    <w:t xml:space="preserve">, </w:t>
                  </w:r>
                  <w:r w:rsidR="00B41F7C" w:rsidRPr="004F1F3D">
                    <w:rPr>
                      <w:rFonts w:ascii="Times New Roman" w:eastAsia="Times New Roman" w:hAnsi="Times New Roman" w:cs="Times New Roman"/>
                      <w:i/>
                      <w:iCs/>
                    </w:rPr>
                    <w:t>Deputy Governor -</w:t>
                  </w:r>
                  <w:r w:rsidR="00446663" w:rsidRPr="004F1F3D">
                    <w:rPr>
                      <w:rFonts w:ascii="Times New Roman" w:eastAsia="Times New Roman" w:hAnsi="Times New Roman" w:cs="Times New Roman"/>
                      <w:i/>
                      <w:iCs/>
                    </w:rPr>
                    <w:t xml:space="preserve"> Supervision, </w:t>
                  </w:r>
                  <w:r w:rsidR="00446663" w:rsidRPr="004F1F3D">
                    <w:rPr>
                      <w:rFonts w:ascii="Times New Roman" w:eastAsia="Times New Roman" w:hAnsi="Times New Roman" w:cs="Times New Roman"/>
                      <w:bCs/>
                      <w:i/>
                      <w:iCs/>
                    </w:rPr>
                    <w:t>Sa</w:t>
                  </w:r>
                  <w:r w:rsidR="00B103BB" w:rsidRPr="004F1F3D">
                    <w:rPr>
                      <w:rFonts w:ascii="Times New Roman" w:eastAsia="Times New Roman" w:hAnsi="Times New Roman" w:cs="Times New Roman"/>
                      <w:bCs/>
                      <w:i/>
                      <w:iCs/>
                    </w:rPr>
                    <w:t xml:space="preserve">udi Arabian Monetary Authority. </w:t>
                  </w:r>
                </w:p>
              </w:tc>
            </w:tr>
          </w:tbl>
          <w:p w:rsidR="007D3C7B" w:rsidRPr="00C1233F" w:rsidRDefault="007D3C7B" w:rsidP="007D3C7B">
            <w:pPr>
              <w:spacing w:after="0" w:line="240" w:lineRule="auto"/>
              <w:rPr>
                <w:rFonts w:ascii="Times New Roman" w:eastAsia="Times New Roman" w:hAnsi="Times New Roman" w:cs="Times New Roman"/>
              </w:rPr>
            </w:pPr>
          </w:p>
        </w:tc>
      </w:tr>
    </w:tbl>
    <w:p w:rsidR="007D3C7B" w:rsidRPr="00C1233F" w:rsidRDefault="007D3C7B" w:rsidP="007D3C7B">
      <w:pPr>
        <w:spacing w:after="0" w:line="240" w:lineRule="auto"/>
        <w:rPr>
          <w:rFonts w:ascii="Times New Roman" w:eastAsia="Times New Roman" w:hAnsi="Times New Roman" w:cs="Times New Roman"/>
          <w:vanish/>
        </w:rPr>
      </w:pPr>
    </w:p>
    <w:p w:rsidR="007D3C7B" w:rsidRPr="00C1233F" w:rsidRDefault="007D3C7B" w:rsidP="007D3C7B">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24225" w:rsidRPr="004F1F3D" w:rsidTr="007D3C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A2001" w:rsidRPr="004F1F3D">
              <w:tc>
                <w:tcPr>
                  <w:tcW w:w="0" w:type="auto"/>
                  <w:tcMar>
                    <w:top w:w="0" w:type="dxa"/>
                    <w:left w:w="270" w:type="dxa"/>
                    <w:bottom w:w="135" w:type="dxa"/>
                    <w:right w:w="270" w:type="dxa"/>
                  </w:tcMar>
                  <w:hideMark/>
                </w:tcPr>
                <w:p w:rsidR="00466F3E" w:rsidRPr="004F1F3D" w:rsidRDefault="007D3C7B" w:rsidP="00D529C5">
                  <w:pPr>
                    <w:spacing w:after="240"/>
                    <w:rPr>
                      <w:rFonts w:ascii="Times New Roman" w:hAnsi="Times New Roman" w:cs="Times New Roman"/>
                    </w:rPr>
                  </w:pPr>
                  <w:r w:rsidRPr="004F1F3D">
                    <w:rPr>
                      <w:rFonts w:ascii="Times New Roman" w:eastAsia="Times New Roman" w:hAnsi="Times New Roman" w:cs="Times New Roman"/>
                      <w:b/>
                      <w:bCs/>
                    </w:rPr>
                    <w:t xml:space="preserve">Dubai, UAE – </w:t>
                  </w:r>
                  <w:r w:rsidR="008F1729" w:rsidRPr="004F1F3D">
                    <w:rPr>
                      <w:rFonts w:ascii="Times New Roman" w:eastAsia="Times New Roman" w:hAnsi="Times New Roman" w:cs="Times New Roman"/>
                      <w:b/>
                      <w:bCs/>
                    </w:rPr>
                    <w:t xml:space="preserve">July </w:t>
                  </w:r>
                  <w:r w:rsidR="00B41F7C" w:rsidRPr="004F1F3D">
                    <w:rPr>
                      <w:rFonts w:ascii="Times New Roman" w:eastAsia="Times New Roman" w:hAnsi="Times New Roman" w:cs="Times New Roman"/>
                      <w:b/>
                      <w:bCs/>
                    </w:rPr>
                    <w:t>19</w:t>
                  </w:r>
                  <w:r w:rsidR="00BB58CB" w:rsidRPr="004F1F3D">
                    <w:rPr>
                      <w:rFonts w:ascii="Times New Roman" w:eastAsia="Times New Roman" w:hAnsi="Times New Roman" w:cs="Times New Roman"/>
                      <w:b/>
                      <w:bCs/>
                    </w:rPr>
                    <w:t>, 2018</w:t>
                  </w:r>
                  <w:r w:rsidRPr="004F1F3D">
                    <w:rPr>
                      <w:rFonts w:ascii="Times New Roman" w:eastAsia="Times New Roman" w:hAnsi="Times New Roman" w:cs="Times New Roman"/>
                      <w:b/>
                      <w:bCs/>
                    </w:rPr>
                    <w:t>:</w:t>
                  </w:r>
                  <w:r w:rsidRPr="004F1F3D">
                    <w:rPr>
                      <w:rFonts w:ascii="Times New Roman" w:eastAsia="Times New Roman" w:hAnsi="Times New Roman" w:cs="Times New Roman"/>
                    </w:rPr>
                    <w:t> </w:t>
                  </w:r>
                  <w:r w:rsidR="007D56B2" w:rsidRPr="004F1F3D">
                    <w:rPr>
                      <w:rFonts w:ascii="Times New Roman" w:hAnsi="Times New Roman" w:cs="Times New Roman"/>
                      <w:b/>
                    </w:rPr>
                    <w:t>Middle East Global Advisors</w:t>
                  </w:r>
                  <w:r w:rsidR="007D56B2" w:rsidRPr="004F1F3D">
                    <w:rPr>
                      <w:rFonts w:ascii="Times New Roman" w:hAnsi="Times New Roman" w:cs="Times New Roman"/>
                    </w:rPr>
                    <w:t xml:space="preserve">, a leading financial intelligence platform </w:t>
                  </w:r>
                  <w:r w:rsidR="00D10D21" w:rsidRPr="004F1F3D">
                    <w:rPr>
                      <w:rFonts w:ascii="Times New Roman" w:hAnsi="Times New Roman" w:cs="Times New Roman"/>
                    </w:rPr>
                    <w:t>spearheadin</w:t>
                  </w:r>
                  <w:r w:rsidR="009F50BA" w:rsidRPr="004F1F3D">
                    <w:rPr>
                      <w:rFonts w:ascii="Times New Roman" w:hAnsi="Times New Roman" w:cs="Times New Roman"/>
                    </w:rPr>
                    <w:t>g the</w:t>
                  </w:r>
                  <w:r w:rsidR="005376E8" w:rsidRPr="004F1F3D">
                    <w:rPr>
                      <w:rFonts w:ascii="Times New Roman" w:hAnsi="Times New Roman" w:cs="Times New Roman"/>
                      <w:shd w:val="clear" w:color="auto" w:fill="FFFFFF"/>
                    </w:rPr>
                    <w:t xml:space="preserve"> development of knowledge-based economies in the MENASEA markets</w:t>
                  </w:r>
                  <w:r w:rsidR="00D10D21" w:rsidRPr="004F1F3D">
                    <w:rPr>
                      <w:rFonts w:ascii="Times New Roman" w:hAnsi="Times New Roman" w:cs="Times New Roman"/>
                    </w:rPr>
                    <w:t xml:space="preserve">, </w:t>
                  </w:r>
                  <w:r w:rsidR="006127B4" w:rsidRPr="004F1F3D">
                    <w:rPr>
                      <w:rFonts w:ascii="Times New Roman" w:hAnsi="Times New Roman" w:cs="Times New Roman"/>
                    </w:rPr>
                    <w:t>will convene</w:t>
                  </w:r>
                  <w:r w:rsidR="008E1594" w:rsidRPr="004F1F3D">
                    <w:rPr>
                      <w:rFonts w:ascii="Times New Roman" w:hAnsi="Times New Roman" w:cs="Times New Roman"/>
                    </w:rPr>
                    <w:t xml:space="preserve"> </w:t>
                  </w:r>
                  <w:r w:rsidR="006127B4" w:rsidRPr="004F1F3D">
                    <w:rPr>
                      <w:rFonts w:ascii="Times New Roman" w:hAnsi="Times New Roman" w:cs="Times New Roman"/>
                      <w:b/>
                    </w:rPr>
                    <w:t>The Corporate Restructuring Summit (CRS</w:t>
                  </w:r>
                  <w:r w:rsidR="007D56B2" w:rsidRPr="004F1F3D">
                    <w:rPr>
                      <w:rFonts w:ascii="Times New Roman" w:hAnsi="Times New Roman" w:cs="Times New Roman"/>
                      <w:b/>
                    </w:rPr>
                    <w:t>)</w:t>
                  </w:r>
                  <w:r w:rsidR="006127B4" w:rsidRPr="004F1F3D">
                    <w:rPr>
                      <w:rFonts w:ascii="Times New Roman" w:hAnsi="Times New Roman" w:cs="Times New Roman"/>
                      <w:b/>
                    </w:rPr>
                    <w:t xml:space="preserve"> 2018</w:t>
                  </w:r>
                  <w:r w:rsidR="007D56B2" w:rsidRPr="004F1F3D">
                    <w:rPr>
                      <w:rFonts w:ascii="Times New Roman" w:hAnsi="Times New Roman" w:cs="Times New Roman"/>
                      <w:b/>
                    </w:rPr>
                    <w:t>,</w:t>
                  </w:r>
                  <w:r w:rsidR="007D56B2" w:rsidRPr="004F1F3D">
                    <w:rPr>
                      <w:rFonts w:ascii="Times New Roman" w:hAnsi="Times New Roman" w:cs="Times New Roman"/>
                    </w:rPr>
                    <w:t xml:space="preserve"> </w:t>
                  </w:r>
                  <w:r w:rsidR="006127B4" w:rsidRPr="004F1F3D">
                    <w:rPr>
                      <w:rFonts w:ascii="Times New Roman" w:hAnsi="Times New Roman" w:cs="Times New Roman"/>
                    </w:rPr>
                    <w:t xml:space="preserve">the </w:t>
                  </w:r>
                  <w:r w:rsidR="009F50BA" w:rsidRPr="004F1F3D">
                    <w:rPr>
                      <w:rFonts w:ascii="Times New Roman" w:hAnsi="Times New Roman" w:cs="Times New Roman"/>
                    </w:rPr>
                    <w:t xml:space="preserve">GCC </w:t>
                  </w:r>
                  <w:r w:rsidR="006127B4" w:rsidRPr="004F1F3D">
                    <w:rPr>
                      <w:rFonts w:ascii="Times New Roman" w:hAnsi="Times New Roman" w:cs="Times New Roman"/>
                    </w:rPr>
                    <w:t xml:space="preserve">region’s first Debt Restructuring and NPL-focused Summit, </w:t>
                  </w:r>
                  <w:r w:rsidR="007D56B2" w:rsidRPr="004F1F3D">
                    <w:rPr>
                      <w:rFonts w:ascii="Times New Roman" w:hAnsi="Times New Roman" w:cs="Times New Roman"/>
                    </w:rPr>
                    <w:t xml:space="preserve">on </w:t>
                  </w:r>
                  <w:r w:rsidR="006127B4" w:rsidRPr="004F1F3D">
                    <w:rPr>
                      <w:rFonts w:ascii="Times New Roman" w:hAnsi="Times New Roman" w:cs="Times New Roman"/>
                      <w:b/>
                    </w:rPr>
                    <w:t>September 05-06</w:t>
                  </w:r>
                  <w:r w:rsidR="00CB144D" w:rsidRPr="004F1F3D">
                    <w:rPr>
                      <w:rFonts w:ascii="Times New Roman" w:hAnsi="Times New Roman" w:cs="Times New Roman"/>
                      <w:b/>
                    </w:rPr>
                    <w:t xml:space="preserve"> </w:t>
                  </w:r>
                  <w:r w:rsidR="00CB144D" w:rsidRPr="004F1F3D">
                    <w:rPr>
                      <w:rFonts w:ascii="Times New Roman" w:hAnsi="Times New Roman" w:cs="Times New Roman"/>
                    </w:rPr>
                    <w:t>at the</w:t>
                  </w:r>
                  <w:r w:rsidR="00CB144D" w:rsidRPr="004F1F3D">
                    <w:rPr>
                      <w:rFonts w:ascii="Times New Roman" w:hAnsi="Times New Roman" w:cs="Times New Roman"/>
                      <w:b/>
                    </w:rPr>
                    <w:t xml:space="preserve"> Sheraton Grand Hotel</w:t>
                  </w:r>
                  <w:r w:rsidR="00466F3E" w:rsidRPr="004F1F3D">
                    <w:rPr>
                      <w:rFonts w:ascii="Times New Roman" w:hAnsi="Times New Roman" w:cs="Times New Roman"/>
                    </w:rPr>
                    <w:t xml:space="preserve"> in</w:t>
                  </w:r>
                  <w:r w:rsidR="006127B4" w:rsidRPr="004F1F3D">
                    <w:rPr>
                      <w:rFonts w:ascii="Times New Roman" w:hAnsi="Times New Roman" w:cs="Times New Roman"/>
                    </w:rPr>
                    <w:t xml:space="preserve"> </w:t>
                  </w:r>
                  <w:r w:rsidR="006127B4" w:rsidRPr="004F1F3D">
                    <w:rPr>
                      <w:rFonts w:ascii="Times New Roman" w:hAnsi="Times New Roman" w:cs="Times New Roman"/>
                      <w:b/>
                    </w:rPr>
                    <w:t>Dubai, UAE</w:t>
                  </w:r>
                  <w:r w:rsidR="00B56BD1" w:rsidRPr="004F1F3D">
                    <w:rPr>
                      <w:rFonts w:ascii="Times New Roman" w:hAnsi="Times New Roman" w:cs="Times New Roman"/>
                      <w:b/>
                    </w:rPr>
                    <w:t>.</w:t>
                  </w:r>
                  <w:r w:rsidR="00B56BD1" w:rsidRPr="004F1F3D">
                    <w:rPr>
                      <w:rFonts w:ascii="Times New Roman" w:hAnsi="Times New Roman" w:cs="Times New Roman"/>
                    </w:rPr>
                    <w:t xml:space="preserve"> </w:t>
                  </w:r>
                </w:p>
                <w:p w:rsidR="00BD7A3E" w:rsidRPr="004F1F3D" w:rsidRDefault="00466F3E" w:rsidP="00BD7A3E">
                  <w:pPr>
                    <w:spacing w:after="240"/>
                    <w:rPr>
                      <w:rFonts w:ascii="Times New Roman" w:hAnsi="Times New Roman" w:cs="Times New Roman"/>
                      <w:shd w:val="clear" w:color="auto" w:fill="FFFFFF"/>
                    </w:rPr>
                  </w:pPr>
                  <w:r w:rsidRPr="004F1F3D">
                    <w:rPr>
                      <w:rFonts w:ascii="Times New Roman" w:hAnsi="Times New Roman" w:cs="Times New Roman"/>
                    </w:rPr>
                    <w:t>Addressing the theme of “</w:t>
                  </w:r>
                  <w:r w:rsidRPr="004F1F3D">
                    <w:rPr>
                      <w:rFonts w:ascii="Times New Roman" w:hAnsi="Times New Roman" w:cs="Times New Roman"/>
                      <w:b/>
                    </w:rPr>
                    <w:t>Optimal Management of Financial Restructuring &amp; Non-Performing Loans</w:t>
                  </w:r>
                  <w:r w:rsidRPr="004F1F3D">
                    <w:rPr>
                      <w:rFonts w:ascii="Times New Roman" w:hAnsi="Times New Roman" w:cs="Times New Roman"/>
                    </w:rPr>
                    <w:t>”, the summit</w:t>
                  </w:r>
                  <w:r w:rsidR="00D10D21" w:rsidRPr="004F1F3D">
                    <w:rPr>
                      <w:rFonts w:ascii="Times New Roman" w:hAnsi="Times New Roman" w:cs="Times New Roman"/>
                    </w:rPr>
                    <w:t xml:space="preserve">’s </w:t>
                  </w:r>
                  <w:r w:rsidR="00CB144D" w:rsidRPr="004F1F3D">
                    <w:rPr>
                      <w:rFonts w:ascii="Times New Roman" w:hAnsi="Times New Roman" w:cs="Times New Roman"/>
                      <w:shd w:val="clear" w:color="auto" w:fill="FFFFFF"/>
                    </w:rPr>
                    <w:t>vision</w:t>
                  </w:r>
                  <w:r w:rsidR="00D20CB0" w:rsidRPr="004F1F3D">
                    <w:rPr>
                      <w:rFonts w:ascii="Times New Roman" w:hAnsi="Times New Roman" w:cs="Times New Roman"/>
                      <w:shd w:val="clear" w:color="auto" w:fill="FFFFFF"/>
                    </w:rPr>
                    <w:t xml:space="preserve"> </w:t>
                  </w:r>
                  <w:r w:rsidR="005D0272" w:rsidRPr="004F1F3D">
                    <w:rPr>
                      <w:rFonts w:ascii="Times New Roman" w:hAnsi="Times New Roman" w:cs="Times New Roman"/>
                      <w:shd w:val="clear" w:color="auto" w:fill="FFFFFF"/>
                    </w:rPr>
                    <w:t>is to facilitate</w:t>
                  </w:r>
                  <w:r w:rsidR="009F50BA" w:rsidRPr="004F1F3D">
                    <w:rPr>
                      <w:rFonts w:ascii="Times New Roman" w:hAnsi="Times New Roman" w:cs="Times New Roman"/>
                      <w:shd w:val="clear" w:color="auto" w:fill="FFFFFF"/>
                    </w:rPr>
                    <w:t xml:space="preserve"> an enabling environment </w:t>
                  </w:r>
                  <w:r w:rsidRPr="004F1F3D">
                    <w:rPr>
                      <w:rFonts w:ascii="Times New Roman" w:hAnsi="Times New Roman" w:cs="Times New Roman"/>
                      <w:shd w:val="clear" w:color="auto" w:fill="FFFFFF"/>
                    </w:rPr>
                    <w:t xml:space="preserve">to address the </w:t>
                  </w:r>
                  <w:r w:rsidR="005D0272" w:rsidRPr="004F1F3D">
                    <w:rPr>
                      <w:rFonts w:ascii="Times New Roman" w:hAnsi="Times New Roman" w:cs="Times New Roman"/>
                      <w:shd w:val="clear" w:color="auto" w:fill="FFFFFF"/>
                    </w:rPr>
                    <w:t xml:space="preserve">key </w:t>
                  </w:r>
                  <w:r w:rsidRPr="004F1F3D">
                    <w:rPr>
                      <w:rFonts w:ascii="Times New Roman" w:hAnsi="Times New Roman" w:cs="Times New Roman"/>
                      <w:shd w:val="clear" w:color="auto" w:fill="FFFFFF"/>
                    </w:rPr>
                    <w:t>challenges of restructuring</w:t>
                  </w:r>
                  <w:r w:rsidR="008E1594" w:rsidRPr="004F1F3D">
                    <w:rPr>
                      <w:rFonts w:ascii="Times New Roman" w:hAnsi="Times New Roman" w:cs="Times New Roman"/>
                      <w:shd w:val="clear" w:color="auto" w:fill="FFFFFF"/>
                    </w:rPr>
                    <w:t xml:space="preserve"> and strategic reorganization of</w:t>
                  </w:r>
                  <w:r w:rsidRPr="004F1F3D">
                    <w:rPr>
                      <w:rFonts w:ascii="Times New Roman" w:hAnsi="Times New Roman" w:cs="Times New Roman"/>
                      <w:shd w:val="clear" w:color="auto" w:fill="FFFFFF"/>
                    </w:rPr>
                    <w:t xml:space="preserve"> </w:t>
                  </w:r>
                  <w:r w:rsidR="008E1594" w:rsidRPr="004F1F3D">
                    <w:rPr>
                      <w:rFonts w:ascii="Times New Roman" w:hAnsi="Times New Roman" w:cs="Times New Roman"/>
                      <w:shd w:val="clear" w:color="auto" w:fill="FFFFFF"/>
                    </w:rPr>
                    <w:t>finance</w:t>
                  </w:r>
                  <w:r w:rsidRPr="004F1F3D">
                    <w:rPr>
                      <w:rFonts w:ascii="Times New Roman" w:hAnsi="Times New Roman" w:cs="Times New Roman"/>
                      <w:shd w:val="clear" w:color="auto" w:fill="FFFFFF"/>
                    </w:rPr>
                    <w:t xml:space="preserve"> and debt-related issues. The critical insights thus gathered will thereby enable organizations with new perspectives to effectively tackle corporate </w:t>
                  </w:r>
                  <w:r w:rsidR="008E1594" w:rsidRPr="004F1F3D">
                    <w:rPr>
                      <w:rFonts w:ascii="Times New Roman" w:hAnsi="Times New Roman" w:cs="Times New Roman"/>
                      <w:shd w:val="clear" w:color="auto" w:fill="FFFFFF"/>
                    </w:rPr>
                    <w:t>credit challenges</w:t>
                  </w:r>
                  <w:r w:rsidR="00BD7A3E" w:rsidRPr="004F1F3D">
                    <w:rPr>
                      <w:rFonts w:ascii="Times New Roman" w:hAnsi="Times New Roman" w:cs="Times New Roman"/>
                      <w:shd w:val="clear" w:color="auto" w:fill="FFFFFF"/>
                    </w:rPr>
                    <w:t xml:space="preserve">. </w:t>
                  </w:r>
                </w:p>
                <w:p w:rsidR="00205FE0" w:rsidRPr="004F1F3D" w:rsidRDefault="00EB468B" w:rsidP="00205FE0">
                  <w:pPr>
                    <w:spacing w:after="240"/>
                    <w:jc w:val="both"/>
                    <w:rPr>
                      <w:rFonts w:ascii="Times New Roman" w:eastAsia="Times New Roman" w:hAnsi="Times New Roman" w:cs="Times New Roman"/>
                    </w:rPr>
                  </w:pPr>
                  <w:r w:rsidRPr="004F1F3D">
                    <w:rPr>
                      <w:rFonts w:ascii="Times New Roman" w:eastAsia="Times New Roman" w:hAnsi="Times New Roman" w:cs="Times New Roman"/>
                    </w:rPr>
                    <w:t xml:space="preserve">With IFRS-9 and the pressure from NPLs creating a strain on banks and leading corporates increasingly defaulting on loan re-payments, </w:t>
                  </w:r>
                  <w:r w:rsidR="001112BC" w:rsidRPr="004F1F3D">
                    <w:rPr>
                      <w:rFonts w:ascii="Times New Roman" w:eastAsia="Times New Roman" w:hAnsi="Times New Roman" w:cs="Times New Roman"/>
                    </w:rPr>
                    <w:t>corporate workouts and financial restructuring have become the norm</w:t>
                  </w:r>
                  <w:r w:rsidR="00B103BB" w:rsidRPr="004F1F3D">
                    <w:rPr>
                      <w:rFonts w:ascii="Times New Roman" w:eastAsia="Times New Roman" w:hAnsi="Times New Roman" w:cs="Times New Roman"/>
                    </w:rPr>
                    <w:t xml:space="preserve"> </w:t>
                  </w:r>
                  <w:r w:rsidR="001112BC" w:rsidRPr="004F1F3D">
                    <w:rPr>
                      <w:rFonts w:ascii="Times New Roman" w:eastAsia="Times New Roman" w:hAnsi="Times New Roman" w:cs="Times New Roman"/>
                    </w:rPr>
                    <w:t>to aid organizations with</w:t>
                  </w:r>
                  <w:r w:rsidR="0058415F" w:rsidRPr="004F1F3D">
                    <w:rPr>
                      <w:rFonts w:ascii="Times New Roman" w:eastAsia="Times New Roman" w:hAnsi="Times New Roman" w:cs="Times New Roman"/>
                    </w:rPr>
                    <w:t xml:space="preserve"> troubled balance sheets</w:t>
                  </w:r>
                  <w:r w:rsidR="001112BC" w:rsidRPr="004F1F3D">
                    <w:rPr>
                      <w:rFonts w:ascii="Times New Roman" w:eastAsia="Times New Roman" w:hAnsi="Times New Roman" w:cs="Times New Roman"/>
                    </w:rPr>
                    <w:t xml:space="preserve"> to combat debt delinquencies and defaults across </w:t>
                  </w:r>
                  <w:r w:rsidRPr="004F1F3D">
                    <w:rPr>
                      <w:rFonts w:ascii="Times New Roman" w:eastAsia="Times New Roman" w:hAnsi="Times New Roman" w:cs="Times New Roman"/>
                    </w:rPr>
                    <w:t>key sectors comprising contracting, insurance, real estate and energy, amongst others.</w:t>
                  </w:r>
                  <w:r w:rsidR="001112BC" w:rsidRPr="004F1F3D">
                    <w:rPr>
                      <w:rFonts w:ascii="Times New Roman" w:eastAsia="Times New Roman" w:hAnsi="Times New Roman" w:cs="Times New Roman"/>
                    </w:rPr>
                    <w:t xml:space="preserve"> </w:t>
                  </w:r>
                  <w:r w:rsidR="00205FE0" w:rsidRPr="004F1F3D">
                    <w:rPr>
                      <w:rFonts w:ascii="Times New Roman" w:eastAsia="Times New Roman" w:hAnsi="Times New Roman" w:cs="Times New Roman"/>
                    </w:rPr>
                    <w:t xml:space="preserve">According to a recent prediction by Moody’s Investors Service, non-performing loans could reach 5.5 or 6% of total gross loans </w:t>
                  </w:r>
                  <w:r w:rsidR="00205FE0" w:rsidRPr="004F1F3D">
                    <w:rPr>
                      <w:rFonts w:ascii="Times New Roman" w:eastAsia="Times New Roman" w:hAnsi="Times New Roman" w:cs="Times New Roman"/>
                      <w:bCs/>
                      <w:iCs/>
                    </w:rPr>
                    <w:t>in the UAE, an increase from the 5.3% recorded in June 2017, a figure that stands at the higher end of the scale as compared to its Persian Gulf Arab Counterparts.</w:t>
                  </w:r>
                  <w:r w:rsidR="00205FE0" w:rsidRPr="004F1F3D">
                    <w:rPr>
                      <w:rFonts w:ascii="Times New Roman" w:eastAsia="Times New Roman" w:hAnsi="Times New Roman" w:cs="Times New Roman"/>
                    </w:rPr>
                    <w:t xml:space="preserve"> </w:t>
                  </w:r>
                </w:p>
                <w:p w:rsidR="0050726D" w:rsidRPr="004F1F3D" w:rsidRDefault="008E1594" w:rsidP="009A2001">
                  <w:pPr>
                    <w:spacing w:after="240" w:line="240" w:lineRule="auto"/>
                    <w:jc w:val="both"/>
                    <w:rPr>
                      <w:rFonts w:ascii="Times New Roman" w:eastAsia="Times New Roman" w:hAnsi="Times New Roman" w:cs="Times New Roman"/>
                    </w:rPr>
                  </w:pPr>
                  <w:r w:rsidRPr="004F1F3D">
                    <w:rPr>
                      <w:rFonts w:ascii="Times New Roman" w:eastAsia="Times New Roman" w:hAnsi="Times New Roman" w:cs="Times New Roman"/>
                    </w:rPr>
                    <w:t>Economic s</w:t>
                  </w:r>
                  <w:r w:rsidR="00EB468B" w:rsidRPr="004F1F3D">
                    <w:rPr>
                      <w:rFonts w:ascii="Times New Roman" w:eastAsia="Times New Roman" w:hAnsi="Times New Roman" w:cs="Times New Roman"/>
                    </w:rPr>
                    <w:t>tability continues to be a high priority area for the UAE with a notable recent development being UAE Vice President and Dubai Ruler Sheikh Mohammed bin Rashid Al Maktoum ordering the formation of a committee to oversee the financial restructuring of companies in the country.</w:t>
                  </w:r>
                </w:p>
                <w:p w:rsidR="004C02CD" w:rsidRPr="004F1F3D" w:rsidRDefault="004C02CD" w:rsidP="009A2001">
                  <w:pPr>
                    <w:spacing w:after="240" w:line="240" w:lineRule="auto"/>
                    <w:jc w:val="both"/>
                    <w:rPr>
                      <w:rFonts w:ascii="Times New Roman" w:eastAsia="Times New Roman" w:hAnsi="Times New Roman" w:cs="Times New Roman"/>
                    </w:rPr>
                  </w:pPr>
                  <w:r w:rsidRPr="004F1F3D">
                    <w:rPr>
                      <w:rFonts w:ascii="Times New Roman" w:hAnsi="Times New Roman" w:cs="Times New Roman"/>
                      <w:bCs/>
                      <w:shd w:val="clear" w:color="auto" w:fill="FFFFFF"/>
                    </w:rPr>
                    <w:t xml:space="preserve">Key Industry Veterans </w:t>
                  </w:r>
                  <w:r w:rsidR="004C3E74" w:rsidRPr="004F1F3D">
                    <w:rPr>
                      <w:rFonts w:ascii="Times New Roman" w:hAnsi="Times New Roman" w:cs="Times New Roman"/>
                      <w:bCs/>
                      <w:shd w:val="clear" w:color="auto" w:fill="FFFFFF"/>
                    </w:rPr>
                    <w:t>from leading banks and corporates will headline The Corporate Restructuring Summit 2018 as it aims to spearhead discussions gravitating around the two high-stake areas of effective NPL management and debt restructuring.</w:t>
                  </w:r>
                  <w:r w:rsidR="004C3E74" w:rsidRPr="004F1F3D">
                    <w:rPr>
                      <w:rFonts w:ascii="Times New Roman" w:hAnsi="Times New Roman" w:cs="Times New Roman"/>
                      <w:b/>
                      <w:bCs/>
                      <w:shd w:val="clear" w:color="auto" w:fill="FFFFFF"/>
                    </w:rPr>
                    <w:t xml:space="preserve"> </w:t>
                  </w:r>
                  <w:r w:rsidR="004C3E74" w:rsidRPr="004F1F3D">
                    <w:rPr>
                      <w:rFonts w:ascii="Times New Roman" w:hAnsi="Times New Roman" w:cs="Times New Roman"/>
                      <w:bCs/>
                      <w:shd w:val="clear" w:color="auto" w:fill="FFFFFF"/>
                    </w:rPr>
                    <w:t>The confirmed industry leaders at the summit include:</w:t>
                  </w:r>
                  <w:r w:rsidR="004C3E74" w:rsidRPr="004F1F3D">
                    <w:rPr>
                      <w:rFonts w:ascii="Times New Roman" w:hAnsi="Times New Roman" w:cs="Times New Roman"/>
                      <w:b/>
                      <w:bCs/>
                      <w:shd w:val="clear" w:color="auto" w:fill="FFFFFF"/>
                    </w:rPr>
                    <w:t xml:space="preserve"> </w:t>
                  </w:r>
                  <w:r w:rsidRPr="004F1F3D">
                    <w:rPr>
                      <w:rFonts w:ascii="Times New Roman" w:eastAsia="Times New Roman" w:hAnsi="Times New Roman" w:cs="Times New Roman"/>
                      <w:b/>
                      <w:bCs/>
                      <w:iCs/>
                    </w:rPr>
                    <w:t xml:space="preserve">H.E. Dr. Fahad </w:t>
                  </w:r>
                  <w:proofErr w:type="spellStart"/>
                  <w:r w:rsidRPr="004F1F3D">
                    <w:rPr>
                      <w:rFonts w:ascii="Times New Roman" w:eastAsia="Times New Roman" w:hAnsi="Times New Roman" w:cs="Times New Roman"/>
                      <w:b/>
                      <w:bCs/>
                      <w:iCs/>
                    </w:rPr>
                    <w:t>Alshathri</w:t>
                  </w:r>
                  <w:proofErr w:type="spellEnd"/>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w:t>
                  </w:r>
                  <w:r w:rsidRPr="004F1F3D">
                    <w:rPr>
                      <w:rFonts w:ascii="Times New Roman" w:eastAsia="Times New Roman" w:hAnsi="Times New Roman" w:cs="Times New Roman"/>
                      <w:b/>
                      <w:iCs/>
                    </w:rPr>
                    <w:t xml:space="preserve"> </w:t>
                  </w:r>
                  <w:r w:rsidRPr="004F1F3D">
                    <w:rPr>
                      <w:rFonts w:ascii="Times New Roman" w:eastAsia="Times New Roman" w:hAnsi="Times New Roman" w:cs="Times New Roman"/>
                      <w:iCs/>
                    </w:rPr>
                    <w:t>Deputy Governor – Supervision,</w:t>
                  </w:r>
                  <w:r w:rsidRPr="004F1F3D">
                    <w:rPr>
                      <w:rFonts w:ascii="Times New Roman" w:eastAsia="Times New Roman" w:hAnsi="Times New Roman" w:cs="Times New Roman"/>
                      <w:b/>
                      <w:iCs/>
                    </w:rPr>
                    <w:t xml:space="preserve"> </w:t>
                  </w:r>
                  <w:r w:rsidRPr="004F1F3D">
                    <w:rPr>
                      <w:rFonts w:ascii="Times New Roman" w:eastAsia="Times New Roman" w:hAnsi="Times New Roman" w:cs="Times New Roman"/>
                      <w:b/>
                      <w:bCs/>
                      <w:iCs/>
                    </w:rPr>
                    <w:t>Saudi Arabian Monetary Authority</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Majed Essa Al </w:t>
                  </w:r>
                  <w:proofErr w:type="spellStart"/>
                  <w:r w:rsidRPr="004F1F3D">
                    <w:rPr>
                      <w:rFonts w:ascii="Times New Roman" w:eastAsia="Times New Roman" w:hAnsi="Times New Roman" w:cs="Times New Roman"/>
                      <w:b/>
                      <w:bCs/>
                      <w:iCs/>
                    </w:rPr>
                    <w:t>Ajeel</w:t>
                  </w:r>
                  <w:proofErr w:type="spellEnd"/>
                  <w:r w:rsidRPr="004F1F3D">
                    <w:rPr>
                      <w:rFonts w:ascii="Times New Roman" w:eastAsia="Times New Roman" w:hAnsi="Times New Roman" w:cs="Times New Roman"/>
                      <w:bCs/>
                      <w:iCs/>
                    </w:rPr>
                    <w:t>,</w:t>
                  </w:r>
                  <w:r w:rsidRPr="004F1F3D">
                    <w:rPr>
                      <w:rFonts w:ascii="Times New Roman" w:eastAsia="Times New Roman" w:hAnsi="Times New Roman" w:cs="Times New Roman"/>
                      <w:b/>
                      <w:iCs/>
                    </w:rPr>
                    <w:t xml:space="preserve"> </w:t>
                  </w:r>
                  <w:r w:rsidRPr="004F1F3D">
                    <w:rPr>
                      <w:rFonts w:ascii="Times New Roman" w:eastAsia="Times New Roman" w:hAnsi="Times New Roman" w:cs="Times New Roman"/>
                      <w:iCs/>
                    </w:rPr>
                    <w:t>Chairman,</w:t>
                  </w:r>
                  <w:r w:rsidRPr="004F1F3D">
                    <w:rPr>
                      <w:rFonts w:ascii="Times New Roman" w:eastAsia="Times New Roman" w:hAnsi="Times New Roman" w:cs="Times New Roman"/>
                      <w:b/>
                      <w:iCs/>
                    </w:rPr>
                    <w:t xml:space="preserve"> </w:t>
                  </w:r>
                  <w:r w:rsidRPr="004F1F3D">
                    <w:rPr>
                      <w:rFonts w:ascii="Times New Roman" w:eastAsia="Times New Roman" w:hAnsi="Times New Roman" w:cs="Times New Roman"/>
                      <w:b/>
                      <w:bCs/>
                      <w:iCs/>
                    </w:rPr>
                    <w:t>Kuwait Banking Association &amp; Burgan Bank</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Simon Charlton</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w:t>
                  </w:r>
                  <w:r w:rsidRPr="004F1F3D">
                    <w:rPr>
                      <w:rFonts w:ascii="Times New Roman" w:eastAsia="Times New Roman" w:hAnsi="Times New Roman" w:cs="Times New Roman"/>
                      <w:bCs/>
                      <w:iCs/>
                    </w:rPr>
                    <w:t>Chief Restructuring Officer &amp; Acting Chief Executive Officer,</w:t>
                  </w:r>
                  <w:r w:rsidRPr="004F1F3D">
                    <w:rPr>
                      <w:rFonts w:ascii="Times New Roman" w:eastAsia="Times New Roman" w:hAnsi="Times New Roman" w:cs="Times New Roman"/>
                      <w:b/>
                      <w:bCs/>
                      <w:iCs/>
                    </w:rPr>
                    <w:t xml:space="preserve"> Ahmad Hamad Al </w:t>
                  </w:r>
                  <w:proofErr w:type="spellStart"/>
                  <w:r w:rsidRPr="004F1F3D">
                    <w:rPr>
                      <w:rFonts w:ascii="Times New Roman" w:eastAsia="Times New Roman" w:hAnsi="Times New Roman" w:cs="Times New Roman"/>
                      <w:b/>
                      <w:bCs/>
                      <w:iCs/>
                    </w:rPr>
                    <w:t>Gosaibi</w:t>
                  </w:r>
                  <w:proofErr w:type="spellEnd"/>
                  <w:r w:rsidRPr="004F1F3D">
                    <w:rPr>
                      <w:rFonts w:ascii="Times New Roman" w:eastAsia="Times New Roman" w:hAnsi="Times New Roman" w:cs="Times New Roman"/>
                      <w:b/>
                      <w:bCs/>
                      <w:iCs/>
                    </w:rPr>
                    <w:t xml:space="preserve"> &amp; Brothers</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Dr. Nasser </w:t>
                  </w:r>
                  <w:proofErr w:type="spellStart"/>
                  <w:r w:rsidRPr="004F1F3D">
                    <w:rPr>
                      <w:rFonts w:ascii="Times New Roman" w:eastAsia="Times New Roman" w:hAnsi="Times New Roman" w:cs="Times New Roman"/>
                      <w:b/>
                      <w:bCs/>
                      <w:iCs/>
                    </w:rPr>
                    <w:t>Saidi</w:t>
                  </w:r>
                  <w:proofErr w:type="spellEnd"/>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w:t>
                  </w:r>
                  <w:r w:rsidRPr="004F1F3D">
                    <w:rPr>
                      <w:rFonts w:ascii="Times New Roman" w:eastAsia="Times New Roman" w:hAnsi="Times New Roman" w:cs="Times New Roman"/>
                      <w:bCs/>
                      <w:iCs/>
                    </w:rPr>
                    <w:t>President,</w:t>
                  </w:r>
                  <w:r w:rsidRPr="004F1F3D">
                    <w:rPr>
                      <w:rFonts w:ascii="Times New Roman" w:eastAsia="Times New Roman" w:hAnsi="Times New Roman" w:cs="Times New Roman"/>
                      <w:b/>
                      <w:bCs/>
                      <w:iCs/>
                    </w:rPr>
                    <w:t xml:space="preserve"> Nasser </w:t>
                  </w:r>
                  <w:proofErr w:type="spellStart"/>
                  <w:r w:rsidRPr="004F1F3D">
                    <w:rPr>
                      <w:rFonts w:ascii="Times New Roman" w:eastAsia="Times New Roman" w:hAnsi="Times New Roman" w:cs="Times New Roman"/>
                      <w:b/>
                      <w:bCs/>
                      <w:iCs/>
                    </w:rPr>
                    <w:t>Saidi</w:t>
                  </w:r>
                  <w:proofErr w:type="spellEnd"/>
                  <w:r w:rsidRPr="004F1F3D">
                    <w:rPr>
                      <w:rFonts w:ascii="Times New Roman" w:eastAsia="Times New Roman" w:hAnsi="Times New Roman" w:cs="Times New Roman"/>
                      <w:b/>
                      <w:bCs/>
                      <w:iCs/>
                    </w:rPr>
                    <w:t xml:space="preserve"> &amp; Associates</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Christopher Maclean</w:t>
                  </w:r>
                  <w:r w:rsidRPr="004F1F3D">
                    <w:rPr>
                      <w:rFonts w:ascii="Times New Roman" w:eastAsia="Times New Roman" w:hAnsi="Times New Roman" w:cs="Times New Roman"/>
                      <w:bCs/>
                      <w:iCs/>
                    </w:rPr>
                    <w:t>, Group Chief Risk Officer,</w:t>
                  </w:r>
                  <w:r w:rsidRPr="004F1F3D">
                    <w:rPr>
                      <w:rFonts w:ascii="Times New Roman" w:eastAsia="Times New Roman" w:hAnsi="Times New Roman" w:cs="Times New Roman"/>
                      <w:b/>
                      <w:bCs/>
                      <w:iCs/>
                    </w:rPr>
                    <w:t xml:space="preserve"> Al Rajhi Bank</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w:t>
                  </w:r>
                  <w:proofErr w:type="spellStart"/>
                  <w:r w:rsidRPr="004F1F3D">
                    <w:rPr>
                      <w:rFonts w:ascii="Times New Roman" w:eastAsia="Times New Roman" w:hAnsi="Times New Roman" w:cs="Times New Roman"/>
                      <w:b/>
                      <w:bCs/>
                      <w:iCs/>
                    </w:rPr>
                    <w:t>Manoj</w:t>
                  </w:r>
                  <w:proofErr w:type="spellEnd"/>
                  <w:r w:rsidRPr="004F1F3D">
                    <w:rPr>
                      <w:rFonts w:ascii="Times New Roman" w:eastAsia="Times New Roman" w:hAnsi="Times New Roman" w:cs="Times New Roman"/>
                      <w:b/>
                      <w:bCs/>
                      <w:iCs/>
                    </w:rPr>
                    <w:t xml:space="preserve"> Chawla</w:t>
                  </w:r>
                  <w:r w:rsidRPr="004F1F3D">
                    <w:rPr>
                      <w:rFonts w:ascii="Times New Roman" w:eastAsia="Times New Roman" w:hAnsi="Times New Roman" w:cs="Times New Roman"/>
                      <w:bCs/>
                      <w:iCs/>
                    </w:rPr>
                    <w:t>, General Manager – Risk,</w:t>
                  </w:r>
                  <w:r w:rsidRPr="004F1F3D">
                    <w:rPr>
                      <w:rFonts w:ascii="Times New Roman" w:eastAsia="Times New Roman" w:hAnsi="Times New Roman" w:cs="Times New Roman"/>
                      <w:b/>
                      <w:bCs/>
                      <w:iCs/>
                    </w:rPr>
                    <w:t xml:space="preserve"> Emirates NBD</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Murat </w:t>
                  </w:r>
                  <w:proofErr w:type="spellStart"/>
                  <w:r w:rsidRPr="004F1F3D">
                    <w:rPr>
                      <w:rFonts w:ascii="Times New Roman" w:eastAsia="Times New Roman" w:hAnsi="Times New Roman" w:cs="Times New Roman"/>
                      <w:b/>
                      <w:bCs/>
                      <w:iCs/>
                    </w:rPr>
                    <w:t>Sultanov</w:t>
                  </w:r>
                  <w:proofErr w:type="spellEnd"/>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w:t>
                  </w:r>
                  <w:r w:rsidRPr="004F1F3D">
                    <w:rPr>
                      <w:rFonts w:ascii="Times New Roman" w:eastAsia="Times New Roman" w:hAnsi="Times New Roman" w:cs="Times New Roman"/>
                      <w:bCs/>
                      <w:iCs/>
                    </w:rPr>
                    <w:t>Senior Financial Sector Specialist, Finance Competitiveness &amp; Innovation (FCI) Global Practice,</w:t>
                  </w:r>
                  <w:r w:rsidRPr="004F1F3D">
                    <w:rPr>
                      <w:rFonts w:ascii="Times New Roman" w:eastAsia="Times New Roman" w:hAnsi="Times New Roman" w:cs="Times New Roman"/>
                      <w:b/>
                      <w:bCs/>
                      <w:iCs/>
                    </w:rPr>
                    <w:t xml:space="preserve"> World Bank Group</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John </w:t>
                  </w:r>
                  <w:proofErr w:type="spellStart"/>
                  <w:r w:rsidRPr="004F1F3D">
                    <w:rPr>
                      <w:rFonts w:ascii="Times New Roman" w:eastAsia="Times New Roman" w:hAnsi="Times New Roman" w:cs="Times New Roman"/>
                      <w:b/>
                      <w:bCs/>
                      <w:iCs/>
                    </w:rPr>
                    <w:t>Iossifidis</w:t>
                  </w:r>
                  <w:proofErr w:type="spellEnd"/>
                  <w:r w:rsidRPr="004F1F3D">
                    <w:rPr>
                      <w:rFonts w:ascii="Times New Roman" w:eastAsia="Times New Roman" w:hAnsi="Times New Roman" w:cs="Times New Roman"/>
                      <w:b/>
                      <w:iCs/>
                    </w:rPr>
                    <w:t xml:space="preserve"> </w:t>
                  </w:r>
                  <w:r w:rsidRPr="004F1F3D">
                    <w:rPr>
                      <w:rFonts w:ascii="Times New Roman" w:eastAsia="Times New Roman" w:hAnsi="Times New Roman" w:cs="Times New Roman"/>
                      <w:iCs/>
                    </w:rPr>
                    <w:t xml:space="preserve">CEO, </w:t>
                  </w:r>
                  <w:r w:rsidRPr="004F1F3D">
                    <w:rPr>
                      <w:rFonts w:ascii="Times New Roman" w:eastAsia="Times New Roman" w:hAnsi="Times New Roman" w:cs="Times New Roman"/>
                      <w:b/>
                      <w:bCs/>
                      <w:iCs/>
                    </w:rPr>
                    <w:t>Noor Bank</w:t>
                  </w:r>
                  <w:r w:rsidRPr="004F1F3D">
                    <w:rPr>
                      <w:rFonts w:ascii="Times New Roman" w:eastAsia="Times New Roman" w:hAnsi="Times New Roman" w:cs="Times New Roman"/>
                      <w:bCs/>
                      <w:iCs/>
                    </w:rPr>
                    <w:t xml:space="preserve">; </w:t>
                  </w:r>
                  <w:r w:rsidRPr="004F1F3D">
                    <w:rPr>
                      <w:rFonts w:ascii="Times New Roman" w:eastAsia="Times New Roman" w:hAnsi="Times New Roman" w:cs="Times New Roman"/>
                      <w:b/>
                      <w:bCs/>
                      <w:iCs/>
                    </w:rPr>
                    <w:t>Naveed Kamal</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w:t>
                  </w:r>
                  <w:r w:rsidRPr="004F1F3D">
                    <w:rPr>
                      <w:rFonts w:ascii="Times New Roman" w:eastAsia="Times New Roman" w:hAnsi="Times New Roman" w:cs="Times New Roman"/>
                      <w:iCs/>
                    </w:rPr>
                    <w:t>Managing Director,</w:t>
                  </w:r>
                  <w:r w:rsidRPr="004F1F3D">
                    <w:rPr>
                      <w:rFonts w:ascii="Times New Roman" w:eastAsia="Times New Roman" w:hAnsi="Times New Roman" w:cs="Times New Roman"/>
                      <w:b/>
                      <w:iCs/>
                    </w:rPr>
                    <w:t xml:space="preserve"> </w:t>
                  </w:r>
                  <w:r w:rsidRPr="004F1F3D">
                    <w:rPr>
                      <w:rFonts w:ascii="Times New Roman" w:eastAsia="Times New Roman" w:hAnsi="Times New Roman" w:cs="Times New Roman"/>
                      <w:b/>
                      <w:bCs/>
                      <w:iCs/>
                    </w:rPr>
                    <w:t>Citi Bank N.A.</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Ravi Murthy</w:t>
                  </w:r>
                  <w:r w:rsidRPr="004F1F3D">
                    <w:rPr>
                      <w:rFonts w:ascii="Times New Roman" w:eastAsia="Times New Roman" w:hAnsi="Times New Roman" w:cs="Times New Roman"/>
                      <w:bCs/>
                      <w:iCs/>
                    </w:rPr>
                    <w:t>,</w:t>
                  </w:r>
                  <w:r w:rsidRPr="004F1F3D">
                    <w:rPr>
                      <w:rFonts w:ascii="Times New Roman" w:eastAsia="Times New Roman" w:hAnsi="Times New Roman" w:cs="Times New Roman"/>
                      <w:b/>
                      <w:bCs/>
                      <w:iCs/>
                    </w:rPr>
                    <w:t xml:space="preserve"> </w:t>
                  </w:r>
                  <w:r w:rsidRPr="004F1F3D">
                    <w:rPr>
                      <w:rFonts w:ascii="Times New Roman" w:eastAsia="Times New Roman" w:hAnsi="Times New Roman" w:cs="Times New Roman"/>
                      <w:bCs/>
                      <w:iCs/>
                    </w:rPr>
                    <w:t xml:space="preserve">Group </w:t>
                  </w:r>
                  <w:r w:rsidRPr="004F1F3D">
                    <w:rPr>
                      <w:rFonts w:ascii="Times New Roman" w:eastAsia="Times New Roman" w:hAnsi="Times New Roman" w:cs="Times New Roman"/>
                      <w:iCs/>
                    </w:rPr>
                    <w:t>Chief Financial Officer,</w:t>
                  </w:r>
                  <w:r w:rsidRPr="004F1F3D">
                    <w:rPr>
                      <w:rFonts w:ascii="Times New Roman" w:eastAsia="Times New Roman" w:hAnsi="Times New Roman" w:cs="Times New Roman"/>
                      <w:b/>
                      <w:iCs/>
                    </w:rPr>
                    <w:t xml:space="preserve"> </w:t>
                  </w:r>
                  <w:proofErr w:type="spellStart"/>
                  <w:r w:rsidRPr="004F1F3D">
                    <w:rPr>
                      <w:rFonts w:ascii="Times New Roman" w:eastAsia="Times New Roman" w:hAnsi="Times New Roman" w:cs="Times New Roman"/>
                      <w:b/>
                      <w:bCs/>
                      <w:iCs/>
                    </w:rPr>
                    <w:t>Arabtec</w:t>
                  </w:r>
                  <w:proofErr w:type="spellEnd"/>
                  <w:r w:rsidRPr="004F1F3D">
                    <w:rPr>
                      <w:rFonts w:ascii="Times New Roman" w:eastAsia="Times New Roman" w:hAnsi="Times New Roman" w:cs="Times New Roman"/>
                      <w:b/>
                      <w:bCs/>
                      <w:iCs/>
                    </w:rPr>
                    <w:t xml:space="preserve"> Construction LLC</w:t>
                  </w:r>
                  <w:r w:rsidRPr="004F1F3D">
                    <w:rPr>
                      <w:rFonts w:ascii="Times New Roman" w:eastAsia="Times New Roman" w:hAnsi="Times New Roman" w:cs="Times New Roman"/>
                      <w:bCs/>
                      <w:iCs/>
                    </w:rPr>
                    <w:t xml:space="preserve"> &amp;</w:t>
                  </w:r>
                  <w:r w:rsidRPr="004F1F3D">
                    <w:rPr>
                      <w:rFonts w:ascii="Times New Roman" w:eastAsia="Times New Roman" w:hAnsi="Times New Roman" w:cs="Times New Roman"/>
                      <w:b/>
                      <w:bCs/>
                      <w:iCs/>
                    </w:rPr>
                    <w:t xml:space="preserve"> Bruce Wade, </w:t>
                  </w:r>
                  <w:r w:rsidRPr="004F1F3D">
                    <w:rPr>
                      <w:rFonts w:ascii="Times New Roman" w:eastAsia="Times New Roman" w:hAnsi="Times New Roman" w:cs="Times New Roman"/>
                      <w:bCs/>
                      <w:iCs/>
                    </w:rPr>
                    <w:t xml:space="preserve">Chief Risk Officer, </w:t>
                  </w:r>
                  <w:r w:rsidRPr="004F1F3D">
                    <w:rPr>
                      <w:rFonts w:ascii="Times New Roman" w:eastAsia="Times New Roman" w:hAnsi="Times New Roman" w:cs="Times New Roman"/>
                      <w:b/>
                      <w:bCs/>
                      <w:iCs/>
                    </w:rPr>
                    <w:t xml:space="preserve">National Bank of Bahrain, </w:t>
                  </w:r>
                  <w:r w:rsidR="004C3E74" w:rsidRPr="004F1F3D">
                    <w:rPr>
                      <w:rFonts w:ascii="Times New Roman" w:eastAsia="Times New Roman" w:hAnsi="Times New Roman" w:cs="Times New Roman"/>
                      <w:iCs/>
                    </w:rPr>
                    <w:t>among</w:t>
                  </w:r>
                  <w:r w:rsidRPr="004F1F3D">
                    <w:rPr>
                      <w:rFonts w:ascii="Times New Roman" w:eastAsia="Times New Roman" w:hAnsi="Times New Roman" w:cs="Times New Roman"/>
                      <w:iCs/>
                    </w:rPr>
                    <w:t xml:space="preserve"> others.</w:t>
                  </w:r>
                </w:p>
                <w:p w:rsidR="00B47DCB" w:rsidRPr="004F1F3D" w:rsidRDefault="001144A3" w:rsidP="00162AE0">
                  <w:pPr>
                    <w:rPr>
                      <w:rFonts w:ascii="Times New Roman" w:hAnsi="Times New Roman" w:cs="Times New Roman"/>
                      <w:iCs/>
                    </w:rPr>
                  </w:pPr>
                  <w:r w:rsidRPr="004F1F3D">
                    <w:rPr>
                      <w:rFonts w:ascii="Times New Roman" w:hAnsi="Times New Roman" w:cs="Times New Roman"/>
                      <w:iCs/>
                    </w:rPr>
                    <w:t>Speaking ahead of the summit,</w:t>
                  </w:r>
                  <w:r w:rsidR="008B422E" w:rsidRPr="004F1F3D">
                    <w:rPr>
                      <w:rFonts w:ascii="Times New Roman" w:hAnsi="Times New Roman" w:cs="Times New Roman"/>
                      <w:iCs/>
                    </w:rPr>
                    <w:t xml:space="preserve"> </w:t>
                  </w:r>
                  <w:r w:rsidR="007572AC" w:rsidRPr="004F1F3D">
                    <w:rPr>
                      <w:rFonts w:ascii="Times New Roman" w:eastAsia="Times New Roman" w:hAnsi="Times New Roman" w:cs="Times New Roman"/>
                      <w:b/>
                      <w:bCs/>
                      <w:iCs/>
                    </w:rPr>
                    <w:t>Simon Charlton, Chief Restructuring Officer &amp; Acting Chief Executive Officer, Ahm</w:t>
                  </w:r>
                  <w:r w:rsidR="00162AE0" w:rsidRPr="004F1F3D">
                    <w:rPr>
                      <w:rFonts w:ascii="Times New Roman" w:eastAsia="Times New Roman" w:hAnsi="Times New Roman" w:cs="Times New Roman"/>
                      <w:b/>
                      <w:bCs/>
                      <w:iCs/>
                    </w:rPr>
                    <w:t xml:space="preserve">ad Hamad Al </w:t>
                  </w:r>
                  <w:proofErr w:type="spellStart"/>
                  <w:r w:rsidR="00162AE0" w:rsidRPr="004F1F3D">
                    <w:rPr>
                      <w:rFonts w:ascii="Times New Roman" w:eastAsia="Times New Roman" w:hAnsi="Times New Roman" w:cs="Times New Roman"/>
                      <w:b/>
                      <w:bCs/>
                      <w:iCs/>
                    </w:rPr>
                    <w:t>Gosaibi</w:t>
                  </w:r>
                  <w:proofErr w:type="spellEnd"/>
                  <w:r w:rsidR="00162AE0" w:rsidRPr="004F1F3D">
                    <w:rPr>
                      <w:rFonts w:ascii="Times New Roman" w:eastAsia="Times New Roman" w:hAnsi="Times New Roman" w:cs="Times New Roman"/>
                      <w:b/>
                      <w:bCs/>
                      <w:iCs/>
                    </w:rPr>
                    <w:t xml:space="preserve"> &amp; Brothers</w:t>
                  </w:r>
                  <w:r w:rsidR="00162AE0" w:rsidRPr="004F1F3D">
                    <w:rPr>
                      <w:rFonts w:ascii="Times New Roman" w:eastAsia="Times New Roman" w:hAnsi="Times New Roman" w:cs="Times New Roman"/>
                      <w:bCs/>
                      <w:iCs/>
                    </w:rPr>
                    <w:t>,</w:t>
                  </w:r>
                  <w:r w:rsidR="00162AE0" w:rsidRPr="004F1F3D">
                    <w:rPr>
                      <w:rFonts w:ascii="Times New Roman" w:eastAsia="Times New Roman" w:hAnsi="Times New Roman" w:cs="Times New Roman"/>
                      <w:b/>
                      <w:bCs/>
                      <w:iCs/>
                    </w:rPr>
                    <w:t xml:space="preserve"> </w:t>
                  </w:r>
                  <w:r w:rsidR="00162AE0" w:rsidRPr="004F1F3D">
                    <w:rPr>
                      <w:rFonts w:ascii="Times New Roman" w:eastAsia="Times New Roman" w:hAnsi="Times New Roman" w:cs="Times New Roman"/>
                      <w:bCs/>
                      <w:iCs/>
                    </w:rPr>
                    <w:t>said,</w:t>
                  </w:r>
                  <w:r w:rsidR="00922839" w:rsidRPr="004F1F3D">
                    <w:rPr>
                      <w:rFonts w:ascii="Times New Roman" w:eastAsia="Times New Roman" w:hAnsi="Times New Roman" w:cs="Times New Roman"/>
                      <w:bCs/>
                      <w:iCs/>
                    </w:rPr>
                    <w:t xml:space="preserve"> </w:t>
                  </w:r>
                  <w:r w:rsidR="00B47DCB" w:rsidRPr="004F1F3D">
                    <w:rPr>
                      <w:rFonts w:ascii="Times New Roman" w:hAnsi="Times New Roman" w:cs="Times New Roman"/>
                      <w:iCs/>
                    </w:rPr>
                    <w:t xml:space="preserve">“As Saudi Arabia looks forward, with Vision 2030 and the incredible pace of social and economic change, attracting </w:t>
                  </w:r>
                  <w:r w:rsidR="00B47DCB" w:rsidRPr="004F1F3D">
                    <w:rPr>
                      <w:rFonts w:ascii="Times New Roman" w:hAnsi="Times New Roman" w:cs="Times New Roman"/>
                      <w:iCs/>
                    </w:rPr>
                    <w:lastRenderedPageBreak/>
                    <w:t>foreign investment is likely to be important. Of course, no one invests looking for trouble, but it can happen and when it does investors and other stakeholders want to know there is legislation and more importantly a viable process to unwind situations and extract value while preserving jobs, livelihoods and allowi</w:t>
                  </w:r>
                  <w:r w:rsidR="008B422E" w:rsidRPr="004F1F3D">
                    <w:rPr>
                      <w:rFonts w:ascii="Times New Roman" w:hAnsi="Times New Roman" w:cs="Times New Roman"/>
                      <w:iCs/>
                    </w:rPr>
                    <w:t xml:space="preserve">ng good businesses to survive. </w:t>
                  </w:r>
                  <w:r w:rsidR="00B47DCB" w:rsidRPr="004F1F3D">
                    <w:rPr>
                      <w:rFonts w:ascii="Times New Roman" w:hAnsi="Times New Roman" w:cs="Times New Roman"/>
                      <w:iCs/>
                    </w:rPr>
                    <w:t>Perhaps somewhat in the shadows of some or the more headline grabbing changes Saudi Arabia has come a long way in implementing new legislation</w:t>
                  </w:r>
                  <w:r w:rsidR="008E1594" w:rsidRPr="004F1F3D">
                    <w:rPr>
                      <w:rFonts w:ascii="Times New Roman" w:hAnsi="Times New Roman" w:cs="Times New Roman"/>
                      <w:iCs/>
                    </w:rPr>
                    <w:t>s</w:t>
                  </w:r>
                  <w:r w:rsidR="00B47DCB" w:rsidRPr="004F1F3D">
                    <w:rPr>
                      <w:rFonts w:ascii="Times New Roman" w:hAnsi="Times New Roman" w:cs="Times New Roman"/>
                      <w:iCs/>
                    </w:rPr>
                    <w:t xml:space="preserve"> including new enforcement law, arbitration law and the now a bankruptcy law and to a certain extent we have served as the petri dish and testing ground for this dr</w:t>
                  </w:r>
                  <w:r w:rsidR="008B422E" w:rsidRPr="004F1F3D">
                    <w:rPr>
                      <w:rFonts w:ascii="Times New Roman" w:hAnsi="Times New Roman" w:cs="Times New Roman"/>
                      <w:iCs/>
                    </w:rPr>
                    <w:t>amatic advancement and change. </w:t>
                  </w:r>
                  <w:r w:rsidR="00B47DCB" w:rsidRPr="004F1F3D">
                    <w:rPr>
                      <w:rFonts w:ascii="Times New Roman" w:hAnsi="Times New Roman" w:cs="Times New Roman"/>
                      <w:iCs/>
                    </w:rPr>
                    <w:t>As the economy develops and the traditional family businesses change and restructure</w:t>
                  </w:r>
                  <w:r w:rsidRPr="004F1F3D">
                    <w:rPr>
                      <w:rFonts w:ascii="Times New Roman" w:hAnsi="Times New Roman" w:cs="Times New Roman"/>
                      <w:iCs/>
                    </w:rPr>
                    <w:t>,</w:t>
                  </w:r>
                  <w:r w:rsidR="00B47DCB" w:rsidRPr="004F1F3D">
                    <w:rPr>
                      <w:rFonts w:ascii="Times New Roman" w:hAnsi="Times New Roman" w:cs="Times New Roman"/>
                      <w:iCs/>
                    </w:rPr>
                    <w:t xml:space="preserve"> I am hopeful that we will achieve our goals and also set a pathway for others to follow and as encouragement for foreign investment in Saudi Arabia.”</w:t>
                  </w:r>
                </w:p>
                <w:p w:rsidR="004C02CD" w:rsidRPr="004F1F3D" w:rsidRDefault="000319A9" w:rsidP="004F1F3D">
                  <w:pPr>
                    <w:shd w:val="clear" w:color="auto" w:fill="FFFFFF"/>
                    <w:spacing w:after="0" w:line="240" w:lineRule="auto"/>
                    <w:rPr>
                      <w:rFonts w:ascii="Times New Roman" w:hAnsi="Times New Roman" w:cs="Times New Roman"/>
                      <w:iCs/>
                    </w:rPr>
                  </w:pPr>
                  <w:r w:rsidRPr="004F1F3D">
                    <w:rPr>
                      <w:rFonts w:ascii="Times New Roman" w:hAnsi="Times New Roman" w:cs="Times New Roman"/>
                      <w:iCs/>
                    </w:rPr>
                    <w:t>Expressing his views on GCC’s corporate restructuring environment</w:t>
                  </w:r>
                  <w:r w:rsidR="008F1729" w:rsidRPr="004F1F3D">
                    <w:rPr>
                      <w:rFonts w:ascii="Times New Roman" w:hAnsi="Times New Roman" w:cs="Times New Roman"/>
                      <w:iCs/>
                    </w:rPr>
                    <w:t xml:space="preserve">, </w:t>
                  </w:r>
                  <w:r w:rsidR="008F1729" w:rsidRPr="004F1F3D">
                    <w:rPr>
                      <w:rFonts w:ascii="Times New Roman" w:hAnsi="Times New Roman" w:cs="Times New Roman"/>
                      <w:b/>
                    </w:rPr>
                    <w:t xml:space="preserve">Nasser </w:t>
                  </w:r>
                  <w:proofErr w:type="spellStart"/>
                  <w:r w:rsidR="008F1729" w:rsidRPr="004F1F3D">
                    <w:rPr>
                      <w:rFonts w:ascii="Times New Roman" w:hAnsi="Times New Roman" w:cs="Times New Roman"/>
                      <w:b/>
                    </w:rPr>
                    <w:t>Saidi</w:t>
                  </w:r>
                  <w:proofErr w:type="spellEnd"/>
                  <w:r w:rsidR="008F1729" w:rsidRPr="004F1F3D">
                    <w:rPr>
                      <w:rFonts w:ascii="Times New Roman" w:hAnsi="Times New Roman" w:cs="Times New Roman"/>
                      <w:b/>
                    </w:rPr>
                    <w:t xml:space="preserve">, President, Nasser </w:t>
                  </w:r>
                  <w:proofErr w:type="spellStart"/>
                  <w:r w:rsidR="008F1729" w:rsidRPr="004F1F3D">
                    <w:rPr>
                      <w:rFonts w:ascii="Times New Roman" w:hAnsi="Times New Roman" w:cs="Times New Roman"/>
                      <w:b/>
                    </w:rPr>
                    <w:t>Saidi</w:t>
                  </w:r>
                  <w:proofErr w:type="spellEnd"/>
                  <w:r w:rsidR="008F1729" w:rsidRPr="004F1F3D">
                    <w:rPr>
                      <w:rFonts w:ascii="Times New Roman" w:hAnsi="Times New Roman" w:cs="Times New Roman"/>
                      <w:b/>
                    </w:rPr>
                    <w:t xml:space="preserve"> &amp; Associates</w:t>
                  </w:r>
                  <w:r w:rsidR="008F1729" w:rsidRPr="004F1F3D">
                    <w:rPr>
                      <w:rFonts w:ascii="Times New Roman" w:hAnsi="Times New Roman" w:cs="Times New Roman"/>
                    </w:rPr>
                    <w:t>, said,</w:t>
                  </w:r>
                  <w:r w:rsidR="008F1729" w:rsidRPr="004F1F3D">
                    <w:rPr>
                      <w:rFonts w:ascii="Times New Roman" w:hAnsi="Times New Roman" w:cs="Times New Roman"/>
                      <w:b/>
                    </w:rPr>
                    <w:t xml:space="preserve"> </w:t>
                  </w:r>
                  <w:r w:rsidR="00877473" w:rsidRPr="004F1F3D">
                    <w:rPr>
                      <w:rFonts w:ascii="Times New Roman" w:hAnsi="Times New Roman" w:cs="Times New Roman"/>
                      <w:iCs/>
                    </w:rPr>
                    <w:t>"Global debt across governments, non-financial corporations and households surpassed $160 trillion as at the end of 2017, while the GCC's regional debt market accelerated to around $70 billion in issuance, supported by the sovereigns. As we gradually exit the era of quantitative easing, into one with looming trade wars, volatile ene</w:t>
                  </w:r>
                  <w:r w:rsidR="008F1729" w:rsidRPr="004F1F3D">
                    <w:rPr>
                      <w:rFonts w:ascii="Times New Roman" w:hAnsi="Times New Roman" w:cs="Times New Roman"/>
                      <w:iCs/>
                    </w:rPr>
                    <w:t>rgy and commodity markets, and</w:t>
                  </w:r>
                  <w:r w:rsidR="00877473" w:rsidRPr="004F1F3D">
                    <w:rPr>
                      <w:rFonts w:ascii="Times New Roman" w:hAnsi="Times New Roman" w:cs="Times New Roman"/>
                      <w:iCs/>
                    </w:rPr>
                    <w:t> rising debt, we need to brace ourselves for loan defaults and potentially more restructurings. Corporate restructurings are often associated with job losses, but it is important to understand that is also associated with positive growth via increased investment and capital productivity in the medium term, outpacing the immediate negative effects. The GCC region i</w:t>
                  </w:r>
                  <w:r w:rsidR="004C02CD" w:rsidRPr="004F1F3D">
                    <w:rPr>
                      <w:rFonts w:ascii="Times New Roman" w:hAnsi="Times New Roman" w:cs="Times New Roman"/>
                      <w:iCs/>
                    </w:rPr>
                    <w:t>s in an era of transformation."</w:t>
                  </w:r>
                </w:p>
                <w:p w:rsidR="004F1F3D" w:rsidRPr="004F1F3D" w:rsidRDefault="004F1F3D" w:rsidP="004F1F3D">
                  <w:pPr>
                    <w:shd w:val="clear" w:color="auto" w:fill="FFFFFF"/>
                    <w:spacing w:after="0" w:line="240" w:lineRule="auto"/>
                    <w:rPr>
                      <w:rFonts w:ascii="Times New Roman" w:hAnsi="Times New Roman" w:cs="Times New Roman"/>
                      <w:iCs/>
                    </w:rPr>
                  </w:pPr>
                </w:p>
                <w:p w:rsidR="008F1729" w:rsidRPr="004F1F3D" w:rsidRDefault="001144A3" w:rsidP="004F1F3D">
                  <w:pPr>
                    <w:shd w:val="clear" w:color="auto" w:fill="FFFFFF"/>
                    <w:spacing w:after="0" w:line="240" w:lineRule="auto"/>
                    <w:rPr>
                      <w:rFonts w:ascii="Times New Roman" w:hAnsi="Times New Roman" w:cs="Times New Roman"/>
                      <w:iCs/>
                    </w:rPr>
                  </w:pPr>
                  <w:r w:rsidRPr="004F1F3D">
                    <w:rPr>
                      <w:rFonts w:ascii="Times New Roman" w:hAnsi="Times New Roman" w:cs="Times New Roman"/>
                    </w:rPr>
                    <w:t>Speaking on the</w:t>
                  </w:r>
                  <w:r w:rsidR="004C3E74" w:rsidRPr="004F1F3D">
                    <w:rPr>
                      <w:rFonts w:ascii="Times New Roman" w:hAnsi="Times New Roman" w:cs="Times New Roman"/>
                    </w:rPr>
                    <w:t xml:space="preserve"> importance of widening SME access to finance</w:t>
                  </w:r>
                  <w:r w:rsidR="0082252C" w:rsidRPr="004F1F3D">
                    <w:rPr>
                      <w:rFonts w:ascii="Times New Roman" w:hAnsi="Times New Roman" w:cs="Times New Roman"/>
                    </w:rPr>
                    <w:t>,</w:t>
                  </w:r>
                  <w:r w:rsidR="0082252C" w:rsidRPr="004F1F3D">
                    <w:rPr>
                      <w:rFonts w:ascii="Times New Roman" w:hAnsi="Times New Roman" w:cs="Times New Roman"/>
                      <w:b/>
                    </w:rPr>
                    <w:t xml:space="preserve"> </w:t>
                  </w:r>
                  <w:r w:rsidR="008F1729" w:rsidRPr="004F1F3D">
                    <w:rPr>
                      <w:rFonts w:ascii="Times New Roman" w:hAnsi="Times New Roman" w:cs="Times New Roman"/>
                      <w:b/>
                    </w:rPr>
                    <w:t xml:space="preserve">Murat </w:t>
                  </w:r>
                  <w:proofErr w:type="spellStart"/>
                  <w:r w:rsidR="008F1729" w:rsidRPr="004F1F3D">
                    <w:rPr>
                      <w:rFonts w:ascii="Times New Roman" w:hAnsi="Times New Roman" w:cs="Times New Roman"/>
                      <w:b/>
                    </w:rPr>
                    <w:t>Sultanov</w:t>
                  </w:r>
                  <w:proofErr w:type="spellEnd"/>
                  <w:r w:rsidR="008F1729" w:rsidRPr="004F1F3D">
                    <w:rPr>
                      <w:rFonts w:ascii="Times New Roman" w:hAnsi="Times New Roman" w:cs="Times New Roman"/>
                      <w:b/>
                    </w:rPr>
                    <w:t xml:space="preserve">, </w:t>
                  </w:r>
                  <w:r w:rsidR="003F27C8" w:rsidRPr="004F1F3D">
                    <w:rPr>
                      <w:rFonts w:ascii="Times New Roman" w:eastAsia="Times New Roman" w:hAnsi="Times New Roman" w:cs="Times New Roman"/>
                      <w:b/>
                      <w:bCs/>
                      <w:iCs/>
                    </w:rPr>
                    <w:t xml:space="preserve">Senior Financial Sector Specialist, Finance Competitiveness &amp; Innovation (FCI) Global Practice, </w:t>
                  </w:r>
                  <w:r w:rsidR="008F1729" w:rsidRPr="004F1F3D">
                    <w:rPr>
                      <w:rFonts w:ascii="Times New Roman" w:hAnsi="Times New Roman" w:cs="Times New Roman"/>
                      <w:b/>
                    </w:rPr>
                    <w:t>World Bank Group</w:t>
                  </w:r>
                  <w:r w:rsidR="008F1729" w:rsidRPr="004F1F3D">
                    <w:rPr>
                      <w:rFonts w:ascii="Times New Roman" w:hAnsi="Times New Roman" w:cs="Times New Roman"/>
                      <w:iCs/>
                    </w:rPr>
                    <w:t>, said, “Access to finance for firms especially small and medium ones is quite constrained in the developing world. Modern secured transactions and collateral registry platforms are proven tools to increase access to credit for unserved and underserved companies and entrepreneurs leading to better quality of loan portfolios for banks, lower NPLs, higher recover rates in case of default and greater financial system stability overall. The presentation will focus on showcasing World Bank Group’s recent experiences and practices in promoting movable asset based lending reforms gl</w:t>
                  </w:r>
                  <w:r w:rsidR="004F1F3D" w:rsidRPr="004F1F3D">
                    <w:rPr>
                      <w:rFonts w:ascii="Times New Roman" w:hAnsi="Times New Roman" w:cs="Times New Roman"/>
                      <w:iCs/>
                    </w:rPr>
                    <w:t>obally and in the MENA region”.</w:t>
                  </w:r>
                </w:p>
                <w:p w:rsidR="004F1F3D" w:rsidRPr="004F1F3D" w:rsidRDefault="004F1F3D" w:rsidP="004F1F3D">
                  <w:pPr>
                    <w:shd w:val="clear" w:color="auto" w:fill="FFFFFF"/>
                    <w:spacing w:after="0" w:line="240" w:lineRule="auto"/>
                    <w:rPr>
                      <w:rFonts w:ascii="Times New Roman" w:eastAsia="Times New Roman" w:hAnsi="Times New Roman" w:cs="Times New Roman"/>
                    </w:rPr>
                  </w:pPr>
                </w:p>
                <w:p w:rsidR="008F1729" w:rsidRPr="004F1F3D" w:rsidRDefault="004C02CD" w:rsidP="00803243">
                  <w:pPr>
                    <w:spacing w:after="0" w:line="261" w:lineRule="auto"/>
                    <w:ind w:left="6" w:hanging="10"/>
                    <w:rPr>
                      <w:rFonts w:ascii="Times New Roman" w:hAnsi="Times New Roman" w:cs="Times New Roman"/>
                      <w:shd w:val="clear" w:color="auto" w:fill="FFFFFF"/>
                    </w:rPr>
                  </w:pPr>
                  <w:r w:rsidRPr="004F1F3D">
                    <w:rPr>
                      <w:rFonts w:ascii="Times New Roman" w:hAnsi="Times New Roman" w:cs="Times New Roman"/>
                      <w:lang w:val="en-GB"/>
                    </w:rPr>
                    <w:t>Fresh from a major corporate restructuring,</w:t>
                  </w:r>
                  <w:r w:rsidR="00ED2569" w:rsidRPr="004F1F3D">
                    <w:rPr>
                      <w:rFonts w:ascii="Times New Roman" w:hAnsi="Times New Roman" w:cs="Times New Roman"/>
                      <w:b/>
                      <w:lang w:val="en-GB"/>
                    </w:rPr>
                    <w:t xml:space="preserve"> </w:t>
                  </w:r>
                  <w:r w:rsidR="008F1729" w:rsidRPr="004F1F3D">
                    <w:rPr>
                      <w:rFonts w:ascii="Times New Roman" w:hAnsi="Times New Roman" w:cs="Times New Roman"/>
                      <w:b/>
                      <w:lang w:val="en-GB"/>
                    </w:rPr>
                    <w:t xml:space="preserve">Ravi Murthy, Group Chief Financial Officer, </w:t>
                  </w:r>
                  <w:proofErr w:type="spellStart"/>
                  <w:r w:rsidR="008F1729" w:rsidRPr="004F1F3D">
                    <w:rPr>
                      <w:rFonts w:ascii="Times New Roman" w:hAnsi="Times New Roman" w:cs="Times New Roman"/>
                      <w:b/>
                      <w:lang w:val="en-GB"/>
                    </w:rPr>
                    <w:t>Arabtec</w:t>
                  </w:r>
                  <w:proofErr w:type="spellEnd"/>
                  <w:r w:rsidR="008F1729" w:rsidRPr="004F1F3D">
                    <w:rPr>
                      <w:rFonts w:ascii="Times New Roman" w:hAnsi="Times New Roman" w:cs="Times New Roman"/>
                      <w:b/>
                      <w:lang w:val="en-GB"/>
                    </w:rPr>
                    <w:t xml:space="preserve"> Construction LLC</w:t>
                  </w:r>
                  <w:r w:rsidR="00A24225" w:rsidRPr="004F1F3D">
                    <w:rPr>
                      <w:rFonts w:ascii="Times New Roman" w:hAnsi="Times New Roman" w:cs="Times New Roman"/>
                      <w:lang w:val="en-GB"/>
                    </w:rPr>
                    <w:t>,</w:t>
                  </w:r>
                  <w:r w:rsidR="00A24225" w:rsidRPr="004F1F3D">
                    <w:rPr>
                      <w:rFonts w:ascii="Times New Roman" w:hAnsi="Times New Roman" w:cs="Times New Roman"/>
                      <w:b/>
                      <w:lang w:val="en-GB"/>
                    </w:rPr>
                    <w:t xml:space="preserve"> </w:t>
                  </w:r>
                  <w:r w:rsidR="00A24225" w:rsidRPr="004F1F3D">
                    <w:rPr>
                      <w:rFonts w:ascii="Times New Roman" w:hAnsi="Times New Roman" w:cs="Times New Roman"/>
                      <w:lang w:val="en-GB"/>
                    </w:rPr>
                    <w:t>said,</w:t>
                  </w:r>
                  <w:r w:rsidR="00A24225" w:rsidRPr="004F1F3D">
                    <w:rPr>
                      <w:rFonts w:ascii="Times New Roman" w:hAnsi="Times New Roman" w:cs="Times New Roman"/>
                      <w:b/>
                      <w:lang w:val="en-GB"/>
                    </w:rPr>
                    <w:t xml:space="preserve"> </w:t>
                  </w:r>
                  <w:r w:rsidR="008F1729" w:rsidRPr="004F1F3D">
                    <w:rPr>
                      <w:rFonts w:ascii="Times New Roman" w:hAnsi="Times New Roman" w:cs="Times New Roman"/>
                      <w:shd w:val="clear" w:color="auto" w:fill="FFFFFF"/>
                    </w:rPr>
                    <w:t>“In business, poor performance or bad management leads to bankruptcy. Attempt should be made to avoid this situation and the only available option is restructuring. Only financial/ Balance Sheet restructuring OR organizational restructuring may not bear desired results. There must be a balanced combo of Financial as well as organizational/management restructuring.”</w:t>
                  </w:r>
                </w:p>
                <w:p w:rsidR="005769E8" w:rsidRPr="004F1F3D" w:rsidRDefault="005769E8" w:rsidP="00803243">
                  <w:pPr>
                    <w:spacing w:after="0" w:line="261" w:lineRule="auto"/>
                    <w:ind w:left="6" w:hanging="10"/>
                    <w:rPr>
                      <w:rFonts w:ascii="Times New Roman" w:hAnsi="Times New Roman" w:cs="Times New Roman"/>
                      <w:shd w:val="clear" w:color="auto" w:fill="FFFFFF"/>
                    </w:rPr>
                  </w:pPr>
                </w:p>
                <w:p w:rsidR="005769E8" w:rsidRPr="004F1F3D" w:rsidRDefault="005769E8" w:rsidP="005769E8">
                  <w:pPr>
                    <w:rPr>
                      <w:rFonts w:ascii="Times New Roman" w:hAnsi="Times New Roman" w:cs="Times New Roman"/>
                    </w:rPr>
                  </w:pPr>
                  <w:r w:rsidRPr="004F1F3D">
                    <w:rPr>
                      <w:rFonts w:ascii="Times New Roman" w:hAnsi="Times New Roman" w:cs="Times New Roman"/>
                      <w:bCs/>
                    </w:rPr>
                    <w:t>The two-day summit will see</w:t>
                  </w:r>
                  <w:r w:rsidRPr="004F1F3D">
                    <w:rPr>
                      <w:rFonts w:ascii="Times New Roman" w:hAnsi="Times New Roman" w:cs="Times New Roman"/>
                      <w:b/>
                      <w:bCs/>
                    </w:rPr>
                    <w:t xml:space="preserve"> keynote addresses </w:t>
                  </w:r>
                  <w:r w:rsidRPr="004F1F3D">
                    <w:rPr>
                      <w:rFonts w:ascii="Times New Roman" w:hAnsi="Times New Roman" w:cs="Times New Roman"/>
                      <w:bCs/>
                    </w:rPr>
                    <w:t xml:space="preserve">by </w:t>
                  </w:r>
                  <w:r w:rsidRPr="004F1F3D">
                    <w:rPr>
                      <w:rFonts w:ascii="Times New Roman" w:eastAsia="Times New Roman" w:hAnsi="Times New Roman" w:cs="Times New Roman"/>
                      <w:bCs/>
                      <w:iCs/>
                    </w:rPr>
                    <w:t xml:space="preserve">H.E. Dr. Fahad </w:t>
                  </w:r>
                  <w:proofErr w:type="spellStart"/>
                  <w:r w:rsidRPr="004F1F3D">
                    <w:rPr>
                      <w:rFonts w:ascii="Times New Roman" w:eastAsia="Times New Roman" w:hAnsi="Times New Roman" w:cs="Times New Roman"/>
                      <w:bCs/>
                      <w:iCs/>
                    </w:rPr>
                    <w:t>Alshathri</w:t>
                  </w:r>
                  <w:proofErr w:type="spellEnd"/>
                  <w:r w:rsidRPr="004F1F3D">
                    <w:rPr>
                      <w:rFonts w:ascii="Times New Roman" w:eastAsia="Times New Roman" w:hAnsi="Times New Roman" w:cs="Times New Roman"/>
                      <w:bCs/>
                      <w:iCs/>
                    </w:rPr>
                    <w:t xml:space="preserve">, </w:t>
                  </w:r>
                  <w:r w:rsidRPr="004F1F3D">
                    <w:rPr>
                      <w:rFonts w:ascii="Times New Roman" w:eastAsia="Times New Roman" w:hAnsi="Times New Roman" w:cs="Times New Roman"/>
                      <w:iCs/>
                    </w:rPr>
                    <w:t xml:space="preserve">Deputy Governor – Supervision, </w:t>
                  </w:r>
                  <w:r w:rsidRPr="004F1F3D">
                    <w:rPr>
                      <w:rFonts w:ascii="Times New Roman" w:eastAsia="Times New Roman" w:hAnsi="Times New Roman" w:cs="Times New Roman"/>
                      <w:bCs/>
                      <w:iCs/>
                    </w:rPr>
                    <w:t xml:space="preserve">Saudi Arabian Monetary Authority and Dr. Nasser </w:t>
                  </w:r>
                  <w:proofErr w:type="spellStart"/>
                  <w:r w:rsidRPr="004F1F3D">
                    <w:rPr>
                      <w:rFonts w:ascii="Times New Roman" w:eastAsia="Times New Roman" w:hAnsi="Times New Roman" w:cs="Times New Roman"/>
                      <w:bCs/>
                      <w:iCs/>
                    </w:rPr>
                    <w:t>Saidi</w:t>
                  </w:r>
                  <w:proofErr w:type="spellEnd"/>
                  <w:r w:rsidRPr="004F1F3D">
                    <w:rPr>
                      <w:rFonts w:ascii="Times New Roman" w:eastAsia="Times New Roman" w:hAnsi="Times New Roman" w:cs="Times New Roman"/>
                      <w:bCs/>
                      <w:iCs/>
                    </w:rPr>
                    <w:t xml:space="preserve">, President, Nasser </w:t>
                  </w:r>
                  <w:proofErr w:type="spellStart"/>
                  <w:r w:rsidRPr="004F1F3D">
                    <w:rPr>
                      <w:rFonts w:ascii="Times New Roman" w:eastAsia="Times New Roman" w:hAnsi="Times New Roman" w:cs="Times New Roman"/>
                      <w:bCs/>
                      <w:iCs/>
                    </w:rPr>
                    <w:t>Saidi</w:t>
                  </w:r>
                  <w:proofErr w:type="spellEnd"/>
                  <w:r w:rsidRPr="004F1F3D">
                    <w:rPr>
                      <w:rFonts w:ascii="Times New Roman" w:eastAsia="Times New Roman" w:hAnsi="Times New Roman" w:cs="Times New Roman"/>
                      <w:bCs/>
                      <w:iCs/>
                    </w:rPr>
                    <w:t xml:space="preserve"> &amp; Associates;</w:t>
                  </w:r>
                  <w:r w:rsidRPr="004F1F3D">
                    <w:rPr>
                      <w:rFonts w:ascii="Times New Roman" w:eastAsia="Times New Roman" w:hAnsi="Times New Roman" w:cs="Times New Roman"/>
                      <w:b/>
                      <w:bCs/>
                      <w:iCs/>
                    </w:rPr>
                    <w:t xml:space="preserve"> </w:t>
                  </w:r>
                  <w:r w:rsidRPr="004F1F3D">
                    <w:rPr>
                      <w:rFonts w:ascii="Times New Roman" w:eastAsia="Times New Roman" w:hAnsi="Times New Roman" w:cs="Times New Roman"/>
                      <w:bCs/>
                      <w:iCs/>
                    </w:rPr>
                    <w:t xml:space="preserve">an </w:t>
                  </w:r>
                  <w:r w:rsidRPr="004F1F3D">
                    <w:rPr>
                      <w:rFonts w:ascii="Times New Roman" w:eastAsia="Times New Roman" w:hAnsi="Times New Roman" w:cs="Times New Roman"/>
                      <w:b/>
                      <w:bCs/>
                      <w:iCs/>
                    </w:rPr>
                    <w:t xml:space="preserve">exclusive interview </w:t>
                  </w:r>
                  <w:r w:rsidR="00EC4A04" w:rsidRPr="004F1F3D">
                    <w:rPr>
                      <w:rFonts w:ascii="Times New Roman" w:eastAsia="Times New Roman" w:hAnsi="Times New Roman" w:cs="Times New Roman"/>
                      <w:bCs/>
                      <w:iCs/>
                    </w:rPr>
                    <w:t>discussing</w:t>
                  </w:r>
                  <w:r w:rsidRPr="004F1F3D">
                    <w:rPr>
                      <w:rFonts w:ascii="Times New Roman" w:eastAsia="Times New Roman" w:hAnsi="Times New Roman" w:cs="Times New Roman"/>
                      <w:bCs/>
                      <w:iCs/>
                    </w:rPr>
                    <w:t xml:space="preserve"> the financial restructuring of the Al </w:t>
                  </w:r>
                  <w:proofErr w:type="spellStart"/>
                  <w:r w:rsidRPr="004F1F3D">
                    <w:rPr>
                      <w:rFonts w:ascii="Times New Roman" w:eastAsia="Times New Roman" w:hAnsi="Times New Roman" w:cs="Times New Roman"/>
                      <w:bCs/>
                      <w:iCs/>
                    </w:rPr>
                    <w:t>Gosaibi</w:t>
                  </w:r>
                  <w:proofErr w:type="spellEnd"/>
                  <w:r w:rsidRPr="004F1F3D">
                    <w:rPr>
                      <w:rFonts w:ascii="Times New Roman" w:eastAsia="Times New Roman" w:hAnsi="Times New Roman" w:cs="Times New Roman"/>
                      <w:bCs/>
                      <w:iCs/>
                    </w:rPr>
                    <w:t xml:space="preserve"> Group with Simon Charlton, Chief Restructuring Officer &amp; Acting Chief Executive Officer, Ahmad Hamad Al </w:t>
                  </w:r>
                  <w:proofErr w:type="spellStart"/>
                  <w:r w:rsidRPr="004F1F3D">
                    <w:rPr>
                      <w:rFonts w:ascii="Times New Roman" w:eastAsia="Times New Roman" w:hAnsi="Times New Roman" w:cs="Times New Roman"/>
                      <w:bCs/>
                      <w:iCs/>
                    </w:rPr>
                    <w:t>Gosaibi</w:t>
                  </w:r>
                  <w:proofErr w:type="spellEnd"/>
                  <w:r w:rsidRPr="004F1F3D">
                    <w:rPr>
                      <w:rFonts w:ascii="Times New Roman" w:eastAsia="Times New Roman" w:hAnsi="Times New Roman" w:cs="Times New Roman"/>
                      <w:bCs/>
                      <w:iCs/>
                    </w:rPr>
                    <w:t xml:space="preserve"> &amp; Brothers;</w:t>
                  </w:r>
                  <w:r w:rsidRPr="004F1F3D">
                    <w:rPr>
                      <w:rFonts w:ascii="Times New Roman" w:eastAsia="Times New Roman" w:hAnsi="Times New Roman" w:cs="Times New Roman"/>
                      <w:b/>
                      <w:bCs/>
                      <w:iCs/>
                    </w:rPr>
                    <w:t xml:space="preserve"> CEO panel </w:t>
                  </w:r>
                  <w:r w:rsidRPr="004F1F3D">
                    <w:rPr>
                      <w:rFonts w:ascii="Times New Roman" w:eastAsia="Times New Roman" w:hAnsi="Times New Roman" w:cs="Times New Roman"/>
                      <w:bCs/>
                      <w:iCs/>
                    </w:rPr>
                    <w:t xml:space="preserve">on resolving GCC’s challenge of accumulating bad debt and </w:t>
                  </w:r>
                  <w:r w:rsidRPr="004F1F3D">
                    <w:rPr>
                      <w:rFonts w:ascii="Times New Roman" w:eastAsia="Times New Roman" w:hAnsi="Times New Roman" w:cs="Times New Roman"/>
                      <w:b/>
                      <w:bCs/>
                      <w:iCs/>
                    </w:rPr>
                    <w:t>key panels</w:t>
                  </w:r>
                  <w:r w:rsidRPr="004F1F3D">
                    <w:rPr>
                      <w:rFonts w:ascii="Times New Roman" w:eastAsia="Times New Roman" w:hAnsi="Times New Roman" w:cs="Times New Roman"/>
                      <w:bCs/>
                      <w:iCs/>
                    </w:rPr>
                    <w:t xml:space="preserve"> on debt resolution, insolvency, effective NPL management, trends in consolidation and restructuring, among others. </w:t>
                  </w:r>
                </w:p>
                <w:p w:rsidR="004F1F3D" w:rsidRPr="004F1F3D" w:rsidRDefault="00B47DCB" w:rsidP="004F1F3D">
                  <w:pPr>
                    <w:shd w:val="clear" w:color="auto" w:fill="FFFFFF"/>
                    <w:spacing w:after="450" w:line="240" w:lineRule="auto"/>
                    <w:rPr>
                      <w:rFonts w:ascii="Times New Roman" w:eastAsia="Times New Roman" w:hAnsi="Times New Roman" w:cs="Times New Roman"/>
                      <w:i/>
                      <w:iCs/>
                    </w:rPr>
                  </w:pPr>
                  <w:r w:rsidRPr="004F1F3D">
                    <w:rPr>
                      <w:rFonts w:ascii="Times New Roman" w:hAnsi="Times New Roman" w:cs="Times New Roman"/>
                    </w:rPr>
                    <w:lastRenderedPageBreak/>
                    <w:t xml:space="preserve">The </w:t>
                  </w:r>
                  <w:r w:rsidR="004C3E74" w:rsidRPr="004F1F3D">
                    <w:rPr>
                      <w:rFonts w:ascii="Times New Roman" w:hAnsi="Times New Roman" w:cs="Times New Roman"/>
                    </w:rPr>
                    <w:t>s</w:t>
                  </w:r>
                  <w:r w:rsidRPr="004F1F3D">
                    <w:rPr>
                      <w:rFonts w:ascii="Times New Roman" w:hAnsi="Times New Roman" w:cs="Times New Roman"/>
                    </w:rPr>
                    <w:t xml:space="preserve">ummit is expected to draw participation from over </w:t>
                  </w:r>
                  <w:r w:rsidR="00803243" w:rsidRPr="004F1F3D">
                    <w:rPr>
                      <w:rFonts w:ascii="Times New Roman" w:hAnsi="Times New Roman" w:cs="Times New Roman"/>
                    </w:rPr>
                    <w:t xml:space="preserve">200 prominent </w:t>
                  </w:r>
                  <w:r w:rsidRPr="004F1F3D">
                    <w:rPr>
                      <w:rFonts w:ascii="Times New Roman" w:hAnsi="Times New Roman" w:cs="Times New Roman"/>
                    </w:rPr>
                    <w:t>banks, corporates, legal-advisory firms</w:t>
                  </w:r>
                  <w:r w:rsidR="00FC1BAC" w:rsidRPr="004F1F3D">
                    <w:rPr>
                      <w:rFonts w:ascii="Times New Roman" w:hAnsi="Times New Roman" w:cs="Times New Roman"/>
                    </w:rPr>
                    <w:t>, hedge funds, investment banks</w:t>
                  </w:r>
                  <w:r w:rsidRPr="004F1F3D">
                    <w:rPr>
                      <w:rFonts w:ascii="Times New Roman" w:hAnsi="Times New Roman" w:cs="Times New Roman"/>
                    </w:rPr>
                    <w:t xml:space="preserve"> and debt restructuring specialists from across the GCC onto one platform</w:t>
                  </w:r>
                  <w:r w:rsidR="00011DB9" w:rsidRPr="004F1F3D">
                    <w:rPr>
                      <w:rFonts w:ascii="Times New Roman" w:hAnsi="Times New Roman" w:cs="Times New Roman"/>
                    </w:rPr>
                    <w:t xml:space="preserve"> by spearheading actionable debate, impactful change and high-level outcomes. </w:t>
                  </w:r>
                </w:p>
                <w:p w:rsidR="004F1F3D" w:rsidRPr="004F1F3D" w:rsidRDefault="00646354" w:rsidP="004F1F3D">
                  <w:pPr>
                    <w:shd w:val="clear" w:color="auto" w:fill="FFFFFF"/>
                    <w:spacing w:after="0" w:line="240" w:lineRule="auto"/>
                    <w:rPr>
                      <w:rStyle w:val="Hyperlink"/>
                      <w:rFonts w:ascii="Times New Roman" w:hAnsi="Times New Roman" w:cs="Times New Roman"/>
                      <w:color w:val="auto"/>
                    </w:rPr>
                  </w:pPr>
                  <w:r w:rsidRPr="004F1F3D">
                    <w:rPr>
                      <w:rFonts w:ascii="Times New Roman" w:hAnsi="Times New Roman" w:cs="Times New Roman"/>
                      <w:b/>
                    </w:rPr>
                    <w:t>To find out more about CRS 2018, please visit:</w:t>
                  </w:r>
                  <w:r w:rsidRPr="004F1F3D">
                    <w:rPr>
                      <w:rFonts w:ascii="Times New Roman" w:hAnsi="Times New Roman" w:cs="Times New Roman"/>
                    </w:rPr>
                    <w:t xml:space="preserve"> </w:t>
                  </w:r>
                  <w:hyperlink r:id="rId6" w:history="1">
                    <w:r w:rsidR="001D5C85" w:rsidRPr="004F1F3D">
                      <w:rPr>
                        <w:rStyle w:val="Hyperlink"/>
                        <w:rFonts w:ascii="Times New Roman" w:hAnsi="Times New Roman" w:cs="Times New Roman"/>
                        <w:color w:val="auto"/>
                      </w:rPr>
                      <w:t>http://www.corporate-restructuring2018.com/</w:t>
                    </w:r>
                  </w:hyperlink>
                </w:p>
                <w:p w:rsidR="004F1F3D" w:rsidRPr="004F1F3D" w:rsidRDefault="004F1F3D" w:rsidP="004F1F3D">
                  <w:pPr>
                    <w:shd w:val="clear" w:color="auto" w:fill="FFFFFF"/>
                    <w:spacing w:after="0" w:line="240" w:lineRule="auto"/>
                    <w:rPr>
                      <w:rFonts w:ascii="Times New Roman" w:eastAsia="Times New Roman" w:hAnsi="Times New Roman" w:cs="Times New Roman"/>
                      <w:i/>
                      <w:iCs/>
                    </w:rPr>
                  </w:pPr>
                </w:p>
                <w:p w:rsidR="00DC0EF6" w:rsidRPr="004F1F3D" w:rsidRDefault="007D56B2" w:rsidP="004F1F3D">
                  <w:pPr>
                    <w:shd w:val="clear" w:color="auto" w:fill="FFFFFF"/>
                    <w:spacing w:after="0" w:line="240" w:lineRule="auto"/>
                    <w:rPr>
                      <w:rFonts w:ascii="Times New Roman" w:hAnsi="Times New Roman" w:cs="Times New Roman"/>
                      <w:b/>
                    </w:rPr>
                  </w:pPr>
                  <w:r w:rsidRPr="004F1F3D">
                    <w:rPr>
                      <w:rFonts w:ascii="Times New Roman" w:hAnsi="Times New Roman" w:cs="Times New Roman"/>
                      <w:b/>
                    </w:rPr>
                    <w:t>Join the glo</w:t>
                  </w:r>
                  <w:r w:rsidR="001D5C85" w:rsidRPr="004F1F3D">
                    <w:rPr>
                      <w:rFonts w:ascii="Times New Roman" w:hAnsi="Times New Roman" w:cs="Times New Roman"/>
                      <w:b/>
                    </w:rPr>
                    <w:t>bal conversation on Twitter at:</w:t>
                  </w:r>
                  <w:r w:rsidR="001D5C85" w:rsidRPr="004F1F3D">
                    <w:rPr>
                      <w:rFonts w:ascii="Times New Roman" w:hAnsi="Times New Roman" w:cs="Times New Roman"/>
                    </w:rPr>
                    <w:t xml:space="preserve"> </w:t>
                  </w:r>
                  <w:r w:rsidR="001D5C85" w:rsidRPr="004F1F3D">
                    <w:rPr>
                      <w:rFonts w:ascii="Times New Roman" w:hAnsi="Times New Roman" w:cs="Times New Roman"/>
                      <w:b/>
                    </w:rPr>
                    <w:t>@</w:t>
                  </w:r>
                  <w:proofErr w:type="spellStart"/>
                  <w:r w:rsidR="001D5C85" w:rsidRPr="004F1F3D">
                    <w:rPr>
                      <w:rFonts w:ascii="Times New Roman" w:hAnsi="Times New Roman" w:cs="Times New Roman"/>
                      <w:b/>
                    </w:rPr>
                    <w:t>CorpRS</w:t>
                  </w:r>
                  <w:proofErr w:type="spellEnd"/>
                  <w:r w:rsidR="001D5C85" w:rsidRPr="004F1F3D">
                    <w:rPr>
                      <w:rFonts w:ascii="Times New Roman" w:hAnsi="Times New Roman" w:cs="Times New Roman"/>
                      <w:b/>
                    </w:rPr>
                    <w:t xml:space="preserve"> #CorpRestructure18</w:t>
                  </w:r>
                </w:p>
                <w:p w:rsidR="004F1F3D" w:rsidRPr="004F1F3D" w:rsidRDefault="004F1F3D" w:rsidP="004F1F3D">
                  <w:pPr>
                    <w:shd w:val="clear" w:color="auto" w:fill="FFFFFF"/>
                    <w:spacing w:after="0" w:line="240" w:lineRule="auto"/>
                    <w:rPr>
                      <w:rFonts w:ascii="Times New Roman" w:eastAsia="Times New Roman" w:hAnsi="Times New Roman" w:cs="Times New Roman"/>
                      <w:i/>
                      <w:iCs/>
                    </w:rPr>
                  </w:pPr>
                </w:p>
                <w:p w:rsidR="004A34E2" w:rsidRPr="004F1F3D" w:rsidRDefault="00DC0EF6" w:rsidP="004A34E2">
                  <w:pPr>
                    <w:spacing w:after="240"/>
                    <w:jc w:val="center"/>
                    <w:rPr>
                      <w:rFonts w:ascii="Times New Roman" w:hAnsi="Times New Roman" w:cs="Times New Roman"/>
                      <w:b/>
                      <w:bCs/>
                      <w:iCs/>
                    </w:rPr>
                  </w:pPr>
                  <w:r w:rsidRPr="004F1F3D">
                    <w:rPr>
                      <w:rFonts w:ascii="Times New Roman" w:hAnsi="Times New Roman" w:cs="Times New Roman"/>
                    </w:rPr>
                    <w:t>-END-</w:t>
                  </w:r>
                  <w:r w:rsidR="007D56B2" w:rsidRPr="004F1F3D">
                    <w:rPr>
                      <w:rFonts w:ascii="Times New Roman" w:hAnsi="Times New Roman" w:cs="Times New Roman"/>
                    </w:rPr>
                    <w:br/>
                  </w:r>
                  <w:r w:rsidR="007D56B2" w:rsidRPr="004F1F3D">
                    <w:rPr>
                      <w:rFonts w:ascii="Times New Roman" w:hAnsi="Times New Roman" w:cs="Times New Roman"/>
                    </w:rPr>
                    <w:br/>
                  </w:r>
                </w:p>
                <w:p w:rsidR="007D56B2" w:rsidRPr="004F1F3D" w:rsidRDefault="007D56B2" w:rsidP="004A34E2">
                  <w:pPr>
                    <w:spacing w:after="240"/>
                    <w:rPr>
                      <w:rFonts w:ascii="Times New Roman" w:hAnsi="Times New Roman" w:cs="Times New Roman"/>
                    </w:rPr>
                  </w:pPr>
                  <w:r w:rsidRPr="004F1F3D">
                    <w:rPr>
                      <w:rFonts w:ascii="Times New Roman" w:hAnsi="Times New Roman" w:cs="Times New Roman"/>
                      <w:b/>
                      <w:bCs/>
                      <w:iCs/>
                    </w:rPr>
                    <w:t xml:space="preserve">ABOUT </w:t>
                  </w:r>
                  <w:r w:rsidR="00DE2706" w:rsidRPr="004F1F3D">
                    <w:rPr>
                      <w:rFonts w:ascii="Times New Roman" w:hAnsi="Times New Roman" w:cs="Times New Roman"/>
                      <w:b/>
                      <w:bCs/>
                      <w:iCs/>
                    </w:rPr>
                    <w:t xml:space="preserve">THE </w:t>
                  </w:r>
                  <w:r w:rsidR="00646354" w:rsidRPr="004F1F3D">
                    <w:rPr>
                      <w:rFonts w:ascii="Times New Roman" w:hAnsi="Times New Roman" w:cs="Times New Roman"/>
                      <w:b/>
                      <w:bCs/>
                      <w:iCs/>
                    </w:rPr>
                    <w:t>CORPORATE RESTRUCTURING SUMMIT</w:t>
                  </w:r>
                  <w:r w:rsidR="00877473" w:rsidRPr="004F1F3D">
                    <w:rPr>
                      <w:rFonts w:ascii="Times New Roman" w:hAnsi="Times New Roman" w:cs="Times New Roman"/>
                      <w:b/>
                      <w:bCs/>
                      <w:iCs/>
                    </w:rPr>
                    <w:t xml:space="preserve"> (CRS)</w:t>
                  </w:r>
                </w:p>
                <w:p w:rsidR="003F27C8" w:rsidRPr="004F1F3D" w:rsidRDefault="00877473" w:rsidP="003F27C8">
                  <w:pPr>
                    <w:shd w:val="clear" w:color="auto" w:fill="FFFFFF"/>
                    <w:spacing w:after="0" w:line="240" w:lineRule="auto"/>
                    <w:rPr>
                      <w:rFonts w:ascii="Times New Roman" w:hAnsi="Times New Roman" w:cs="Times New Roman"/>
                    </w:rPr>
                  </w:pPr>
                  <w:r w:rsidRPr="004F1F3D">
                    <w:rPr>
                      <w:rFonts w:ascii="Times New Roman" w:eastAsia="Times New Roman" w:hAnsi="Times New Roman" w:cs="Times New Roman"/>
                      <w:iCs/>
                    </w:rPr>
                    <w:t xml:space="preserve">The Corporate Restructuring Summit (CRS 2018) </w:t>
                  </w:r>
                  <w:r w:rsidR="00C84BF9" w:rsidRPr="004F1F3D">
                    <w:rPr>
                      <w:rFonts w:ascii="Times New Roman" w:eastAsia="Times New Roman" w:hAnsi="Times New Roman" w:cs="Times New Roman"/>
                      <w:iCs/>
                    </w:rPr>
                    <w:t>is an initiative</w:t>
                  </w:r>
                  <w:r w:rsidR="00C1233F" w:rsidRPr="004F1F3D">
                    <w:rPr>
                      <w:rFonts w:ascii="Times New Roman" w:eastAsia="Times New Roman" w:hAnsi="Times New Roman" w:cs="Times New Roman"/>
                      <w:iCs/>
                    </w:rPr>
                    <w:t xml:space="preserve"> of Middle East Global Advisors</w:t>
                  </w:r>
                  <w:r w:rsidR="00C84BF9" w:rsidRPr="004F1F3D">
                    <w:rPr>
                      <w:rFonts w:ascii="Times New Roman" w:eastAsia="Times New Roman" w:hAnsi="Times New Roman" w:cs="Times New Roman"/>
                      <w:iCs/>
                    </w:rPr>
                    <w:t xml:space="preserve">, the </w:t>
                  </w:r>
                  <w:r w:rsidRPr="004F1F3D">
                    <w:rPr>
                      <w:rFonts w:ascii="Times New Roman" w:eastAsia="Times New Roman" w:hAnsi="Times New Roman" w:cs="Times New Roman"/>
                      <w:iCs/>
                    </w:rPr>
                    <w:t>first of its kind that aims to explore innovat</w:t>
                  </w:r>
                  <w:r w:rsidR="00C84BF9" w:rsidRPr="004F1F3D">
                    <w:rPr>
                      <w:rFonts w:ascii="Times New Roman" w:eastAsia="Times New Roman" w:hAnsi="Times New Roman" w:cs="Times New Roman"/>
                      <w:iCs/>
                    </w:rPr>
                    <w:t xml:space="preserve">ive approaches to corporate </w:t>
                  </w:r>
                  <w:r w:rsidRPr="004F1F3D">
                    <w:rPr>
                      <w:rFonts w:ascii="Times New Roman" w:eastAsia="Times New Roman" w:hAnsi="Times New Roman" w:cs="Times New Roman"/>
                      <w:iCs/>
                    </w:rPr>
                    <w:t xml:space="preserve">debt restructuring </w:t>
                  </w:r>
                  <w:r w:rsidR="00C84BF9" w:rsidRPr="004F1F3D">
                    <w:rPr>
                      <w:rFonts w:ascii="Times New Roman" w:eastAsia="Times New Roman" w:hAnsi="Times New Roman" w:cs="Times New Roman"/>
                      <w:iCs/>
                    </w:rPr>
                    <w:t xml:space="preserve">and NPL management in </w:t>
                  </w:r>
                  <w:r w:rsidRPr="004F1F3D">
                    <w:rPr>
                      <w:rFonts w:ascii="Times New Roman" w:eastAsia="Times New Roman" w:hAnsi="Times New Roman" w:cs="Times New Roman"/>
                      <w:iCs/>
                    </w:rPr>
                    <w:t xml:space="preserve">context of the complex market dynamics in the Middle East North Africa (MENA) region. </w:t>
                  </w:r>
                  <w:r w:rsidR="00C84BF9" w:rsidRPr="004F1F3D">
                    <w:rPr>
                      <w:rFonts w:ascii="Times New Roman" w:hAnsi="Times New Roman" w:cs="Times New Roman"/>
                    </w:rPr>
                    <w:t>The summit will gather banks, corporates, legal-advisory firms and debt restructuring specialists from across the GCC onto one platform by spearheading actionable debate, impactful</w:t>
                  </w:r>
                  <w:r w:rsidR="003F27C8" w:rsidRPr="004F1F3D">
                    <w:rPr>
                      <w:rFonts w:ascii="Times New Roman" w:hAnsi="Times New Roman" w:cs="Times New Roman"/>
                    </w:rPr>
                    <w:t xml:space="preserve"> change and high-level outcomes.</w:t>
                  </w:r>
                </w:p>
                <w:p w:rsidR="00C1233F" w:rsidRPr="004F1F3D" w:rsidRDefault="007D56B2" w:rsidP="003F27C8">
                  <w:pPr>
                    <w:shd w:val="clear" w:color="auto" w:fill="FFFFFF"/>
                    <w:spacing w:after="0" w:line="240" w:lineRule="auto"/>
                    <w:rPr>
                      <w:rFonts w:ascii="Times New Roman" w:hAnsi="Times New Roman" w:cs="Times New Roman"/>
                    </w:rPr>
                  </w:pPr>
                  <w:r w:rsidRPr="004F1F3D">
                    <w:rPr>
                      <w:rFonts w:ascii="Times New Roman" w:hAnsi="Times New Roman" w:cs="Times New Roman"/>
                    </w:rPr>
                    <w:br/>
                  </w:r>
                  <w:r w:rsidRPr="004F1F3D">
                    <w:rPr>
                      <w:rFonts w:ascii="Times New Roman" w:hAnsi="Times New Roman" w:cs="Times New Roman"/>
                      <w:iCs/>
                    </w:rPr>
                    <w:t>To find out more, visit </w:t>
                  </w:r>
                  <w:hyperlink r:id="rId7" w:history="1">
                    <w:r w:rsidR="004A34E2" w:rsidRPr="004F1F3D">
                      <w:rPr>
                        <w:rStyle w:val="Hyperlink"/>
                        <w:rFonts w:ascii="Times New Roman" w:hAnsi="Times New Roman" w:cs="Times New Roman"/>
                        <w:color w:val="auto"/>
                      </w:rPr>
                      <w:t>www.corporate-restructuring2018.com</w:t>
                    </w:r>
                  </w:hyperlink>
                  <w:r w:rsidR="004A34E2" w:rsidRPr="004F1F3D">
                    <w:rPr>
                      <w:rFonts w:ascii="Times New Roman" w:hAnsi="Times New Roman" w:cs="Times New Roman"/>
                    </w:rPr>
                    <w:t xml:space="preserve"> or follow us on Twitter </w:t>
                  </w:r>
                  <w:r w:rsidR="004A34E2" w:rsidRPr="004F1F3D">
                    <w:rPr>
                      <w:rFonts w:ascii="Times New Roman" w:hAnsi="Times New Roman" w:cs="Times New Roman"/>
                      <w:b/>
                    </w:rPr>
                    <w:t>@</w:t>
                  </w:r>
                  <w:proofErr w:type="spellStart"/>
                  <w:r w:rsidR="004A34E2" w:rsidRPr="004F1F3D">
                    <w:rPr>
                      <w:rFonts w:ascii="Times New Roman" w:hAnsi="Times New Roman" w:cs="Times New Roman"/>
                      <w:b/>
                    </w:rPr>
                    <w:t>CorpRS</w:t>
                  </w:r>
                  <w:proofErr w:type="spellEnd"/>
                  <w:r w:rsidR="00877473" w:rsidRPr="004F1F3D">
                    <w:rPr>
                      <w:rStyle w:val="Hyperlink"/>
                      <w:rFonts w:ascii="Times New Roman" w:hAnsi="Times New Roman" w:cs="Times New Roman"/>
                      <w:color w:val="auto"/>
                    </w:rPr>
                    <w:t xml:space="preserve"> </w:t>
                  </w:r>
                  <w:r w:rsidR="007D3C7B" w:rsidRPr="004F1F3D">
                    <w:rPr>
                      <w:rFonts w:ascii="Times New Roman" w:hAnsi="Times New Roman" w:cs="Times New Roman"/>
                    </w:rPr>
                    <w:br/>
                  </w:r>
                  <w:r w:rsidR="007D3C7B" w:rsidRPr="004F1F3D">
                    <w:rPr>
                      <w:rFonts w:ascii="Times New Roman" w:hAnsi="Times New Roman" w:cs="Times New Roman"/>
                    </w:rPr>
                    <w:br/>
                  </w:r>
                </w:p>
                <w:p w:rsidR="00C03BDD" w:rsidRPr="004F1F3D" w:rsidRDefault="007D3C7B" w:rsidP="00C84BF9">
                  <w:pPr>
                    <w:shd w:val="clear" w:color="auto" w:fill="FFFFFF"/>
                    <w:spacing w:after="450" w:line="240" w:lineRule="auto"/>
                    <w:rPr>
                      <w:rFonts w:ascii="Times New Roman" w:hAnsi="Times New Roman" w:cs="Times New Roman"/>
                    </w:rPr>
                  </w:pPr>
                  <w:r w:rsidRPr="004F1F3D">
                    <w:rPr>
                      <w:rFonts w:ascii="Times New Roman" w:hAnsi="Times New Roman" w:cs="Times New Roman"/>
                      <w:b/>
                      <w:bCs/>
                    </w:rPr>
                    <w:t>ABOUT MIDDLE EAST GLOBAL ADVISORS </w:t>
                  </w:r>
                  <w:r w:rsidR="00877473" w:rsidRPr="004F1F3D">
                    <w:rPr>
                      <w:rFonts w:ascii="Times New Roman" w:hAnsi="Times New Roman" w:cs="Times New Roman"/>
                      <w:b/>
                      <w:bCs/>
                    </w:rPr>
                    <w:t>(MEGA)</w:t>
                  </w:r>
                  <w:r w:rsidRPr="004F1F3D">
                    <w:rPr>
                      <w:rFonts w:ascii="Times New Roman" w:hAnsi="Times New Roman" w:cs="Times New Roman"/>
                    </w:rPr>
                    <w:br/>
                  </w:r>
                  <w:r w:rsidRPr="004F1F3D">
                    <w:rPr>
                      <w:rFonts w:ascii="Times New Roman" w:hAnsi="Times New Roman" w:cs="Times New Roman"/>
                      <w:i/>
                      <w:iCs/>
                    </w:rPr>
                    <w:t>Connecting markets with intelligent insights &amp; strategic execution since 1993</w:t>
                  </w:r>
                  <w:r w:rsidRPr="004F1F3D">
                    <w:rPr>
                      <w:rFonts w:ascii="Times New Roman" w:hAnsi="Times New Roman" w:cs="Times New Roman"/>
                    </w:rPr>
                    <w:br/>
                  </w:r>
                  <w:r w:rsidRPr="004F1F3D">
                    <w:rPr>
                      <w:rFonts w:ascii="Times New Roman" w:hAnsi="Times New Roman" w:cs="Times New Roman"/>
                    </w:rPr>
                    <w:br/>
                  </w:r>
                  <w:r w:rsidRPr="004F1F3D">
                    <w:rPr>
                      <w:rFonts w:ascii="Times New Roman" w:hAnsi="Times New Roman" w:cs="Times New Roman"/>
                      <w:b/>
                    </w:rPr>
                    <w:t>Middle East Global Advisors (MEGA)</w:t>
                  </w:r>
                  <w:r w:rsidRPr="004F1F3D">
                    <w:rPr>
                      <w:rFonts w:ascii="Times New Roman" w:hAnsi="Times New Roman" w:cs="Times New Roman"/>
                    </w:rPr>
                    <w:t xml:space="preserve"> is the leading gateway connectivity and intelligence platform to Islamic finance opportunities in the rapidly developing economic region that stretches all the way from Morocco in the West to Indonesia in the East- The Middle East North Africa Southeast Asia (MENASEA) connection. For 25 years, our exclusive focus on achieving business results for the Islamic finance industry has enabled us to create significant value for the leading players in the Islamic banking, finance and investment markets.</w:t>
                  </w:r>
                  <w:r w:rsidRPr="004F1F3D">
                    <w:rPr>
                      <w:rFonts w:ascii="Times New Roman" w:hAnsi="Times New Roman" w:cs="Times New Roman"/>
                    </w:rPr>
                    <w:br/>
                  </w:r>
                  <w:r w:rsidR="00C26962" w:rsidRPr="004F1F3D">
                    <w:rPr>
                      <w:rFonts w:ascii="Times New Roman" w:hAnsi="Times New Roman" w:cs="Times New Roman"/>
                    </w:rPr>
                    <w:t xml:space="preserve"> </w:t>
                  </w:r>
                  <w:r w:rsidRPr="004F1F3D">
                    <w:rPr>
                      <w:rFonts w:ascii="Times New Roman" w:hAnsi="Times New Roman" w:cs="Times New Roman"/>
                    </w:rPr>
                    <w:br/>
                    <w:t>Visit us at </w:t>
                  </w:r>
                  <w:hyperlink r:id="rId8" w:history="1">
                    <w:r w:rsidR="00A05036" w:rsidRPr="004F1F3D">
                      <w:rPr>
                        <w:rStyle w:val="Hyperlink"/>
                        <w:rFonts w:ascii="Times New Roman" w:hAnsi="Times New Roman" w:cs="Times New Roman"/>
                        <w:color w:val="auto"/>
                      </w:rPr>
                      <w:t>www.meglobaladvisors.com</w:t>
                    </w:r>
                  </w:hyperlink>
                  <w:r w:rsidR="00B24A67" w:rsidRPr="004F1F3D">
                    <w:rPr>
                      <w:rStyle w:val="Hyperlink"/>
                      <w:rFonts w:ascii="Times New Roman" w:hAnsi="Times New Roman" w:cs="Times New Roman"/>
                      <w:color w:val="auto"/>
                    </w:rPr>
                    <w:t xml:space="preserve"> </w:t>
                  </w:r>
                  <w:r w:rsidR="00B24A67" w:rsidRPr="004F1F3D">
                    <w:rPr>
                      <w:rStyle w:val="Hyperlink"/>
                      <w:rFonts w:ascii="Times New Roman" w:hAnsi="Times New Roman" w:cs="Times New Roman"/>
                      <w:color w:val="auto"/>
                      <w:u w:val="none"/>
                    </w:rPr>
                    <w:t>or follow us on Twitter</w:t>
                  </w:r>
                  <w:r w:rsidR="00B24A67" w:rsidRPr="004F1F3D">
                    <w:rPr>
                      <w:rStyle w:val="Hyperlink"/>
                      <w:rFonts w:ascii="Times New Roman" w:hAnsi="Times New Roman" w:cs="Times New Roman"/>
                      <w:b/>
                      <w:color w:val="auto"/>
                      <w:u w:val="none"/>
                    </w:rPr>
                    <w:t xml:space="preserve"> @</w:t>
                  </w:r>
                  <w:proofErr w:type="spellStart"/>
                  <w:r w:rsidR="00B24A67" w:rsidRPr="004F1F3D">
                    <w:rPr>
                      <w:rStyle w:val="Hyperlink"/>
                      <w:rFonts w:ascii="Times New Roman" w:hAnsi="Times New Roman" w:cs="Times New Roman"/>
                      <w:b/>
                      <w:color w:val="auto"/>
                      <w:u w:val="none"/>
                    </w:rPr>
                    <w:t>meglobaladvisor</w:t>
                  </w:r>
                  <w:proofErr w:type="spellEnd"/>
                </w:p>
                <w:p w:rsidR="007D3C7B" w:rsidRPr="004F1F3D" w:rsidRDefault="007B69E6" w:rsidP="00C03BDD">
                  <w:pPr>
                    <w:widowControl w:val="0"/>
                    <w:autoSpaceDE w:val="0"/>
                    <w:autoSpaceDN w:val="0"/>
                    <w:adjustRightInd w:val="0"/>
                    <w:jc w:val="both"/>
                    <w:rPr>
                      <w:rFonts w:ascii="Times New Roman" w:hAnsi="Times New Roman" w:cs="Times New Roman"/>
                    </w:rPr>
                  </w:pPr>
                  <w:r w:rsidRPr="004F1F3D">
                    <w:rPr>
                      <w:rFonts w:ascii="Times New Roman" w:eastAsia="Times New Roman" w:hAnsi="Times New Roman" w:cs="Times New Roman"/>
                    </w:rPr>
                    <w:t>-----------------------------</w:t>
                  </w:r>
                  <w:r w:rsidR="003F27C8" w:rsidRPr="004F1F3D">
                    <w:rPr>
                      <w:rFonts w:ascii="Times New Roman" w:eastAsia="Times New Roman" w:hAnsi="Times New Roman" w:cs="Times New Roman"/>
                    </w:rPr>
                    <w:t>-----------------------------------------------------------------------------------</w:t>
                  </w:r>
                </w:p>
              </w:tc>
            </w:tr>
          </w:tbl>
          <w:p w:rsidR="007D3C7B" w:rsidRPr="004F1F3D" w:rsidRDefault="007D3C7B" w:rsidP="00082CE7">
            <w:pPr>
              <w:spacing w:after="0" w:line="240" w:lineRule="auto"/>
              <w:rPr>
                <w:rFonts w:ascii="Times New Roman" w:eastAsia="Times New Roman" w:hAnsi="Times New Roman" w:cs="Times New Roman"/>
              </w:rPr>
            </w:pPr>
          </w:p>
        </w:tc>
      </w:tr>
    </w:tbl>
    <w:p w:rsidR="007B69E6" w:rsidRPr="003F27C8" w:rsidRDefault="007B69E6" w:rsidP="007B69E6">
      <w:pPr>
        <w:spacing w:after="0" w:line="240" w:lineRule="auto"/>
        <w:rPr>
          <w:rFonts w:ascii="Times New Roman" w:eastAsia="Times New Roman" w:hAnsi="Times New Roman" w:cs="Times New Roman"/>
          <w:b/>
        </w:rPr>
      </w:pPr>
      <w:r w:rsidRPr="003F27C8">
        <w:rPr>
          <w:rFonts w:ascii="Times New Roman" w:eastAsia="Times New Roman" w:hAnsi="Times New Roman" w:cs="Times New Roman"/>
          <w:b/>
          <w:shd w:val="clear" w:color="auto" w:fill="FFFFFF"/>
        </w:rPr>
        <w:lastRenderedPageBreak/>
        <w:t xml:space="preserve">     Aanchal Dhawan</w:t>
      </w:r>
    </w:p>
    <w:p w:rsidR="007B69E6" w:rsidRPr="003F27C8" w:rsidRDefault="007B69E6" w:rsidP="007B69E6">
      <w:pPr>
        <w:shd w:val="clear" w:color="auto" w:fill="FFFFFF"/>
        <w:spacing w:after="0" w:line="240" w:lineRule="auto"/>
        <w:jc w:val="both"/>
        <w:rPr>
          <w:rFonts w:ascii="Times New Roman" w:eastAsia="Times New Roman" w:hAnsi="Times New Roman" w:cs="Times New Roman"/>
          <w:b/>
        </w:rPr>
      </w:pPr>
      <w:r w:rsidRPr="003F27C8">
        <w:rPr>
          <w:rFonts w:ascii="Times New Roman" w:eastAsia="Times New Roman" w:hAnsi="Times New Roman" w:cs="Times New Roman"/>
          <w:b/>
        </w:rPr>
        <w:t xml:space="preserve">     Marketing Manager</w:t>
      </w:r>
    </w:p>
    <w:p w:rsidR="007B69E6" w:rsidRPr="003F27C8" w:rsidRDefault="007B69E6" w:rsidP="007B69E6">
      <w:pPr>
        <w:shd w:val="clear" w:color="auto" w:fill="FFFFFF"/>
        <w:spacing w:after="0" w:line="240" w:lineRule="auto"/>
        <w:jc w:val="both"/>
        <w:rPr>
          <w:rFonts w:ascii="Times New Roman" w:eastAsia="Times New Roman" w:hAnsi="Times New Roman" w:cs="Times New Roman"/>
          <w:b/>
        </w:rPr>
      </w:pPr>
      <w:r w:rsidRPr="003F27C8">
        <w:rPr>
          <w:rFonts w:ascii="Times New Roman" w:eastAsia="Times New Roman" w:hAnsi="Times New Roman" w:cs="Times New Roman"/>
          <w:b/>
          <w:bCs/>
        </w:rPr>
        <w:t xml:space="preserve">     Middle East Global Advisors</w:t>
      </w:r>
    </w:p>
    <w:p w:rsidR="007B69E6" w:rsidRPr="003F27C8" w:rsidRDefault="007B69E6" w:rsidP="007B69E6">
      <w:pPr>
        <w:shd w:val="clear" w:color="auto" w:fill="FFFFFF"/>
        <w:spacing w:after="0" w:line="240" w:lineRule="auto"/>
        <w:jc w:val="both"/>
        <w:rPr>
          <w:rFonts w:ascii="Times New Roman" w:eastAsia="Times New Roman" w:hAnsi="Times New Roman" w:cs="Times New Roman"/>
          <w:b/>
        </w:rPr>
      </w:pPr>
      <w:r w:rsidRPr="003F27C8">
        <w:rPr>
          <w:rFonts w:ascii="Times New Roman" w:eastAsia="Times New Roman" w:hAnsi="Times New Roman" w:cs="Times New Roman"/>
          <w:b/>
        </w:rPr>
        <w:t xml:space="preserve">     Tel: +971 4 441 4946</w:t>
      </w:r>
    </w:p>
    <w:p w:rsidR="007B69E6" w:rsidRPr="003F27C8" w:rsidRDefault="007B69E6" w:rsidP="007B69E6">
      <w:pPr>
        <w:shd w:val="clear" w:color="auto" w:fill="FFFFFF"/>
        <w:spacing w:after="240" w:line="240" w:lineRule="auto"/>
        <w:jc w:val="both"/>
        <w:rPr>
          <w:rFonts w:ascii="Times New Roman" w:eastAsia="Times New Roman" w:hAnsi="Times New Roman" w:cs="Times New Roman"/>
          <w:b/>
        </w:rPr>
      </w:pPr>
      <w:r w:rsidRPr="003F27C8">
        <w:rPr>
          <w:rFonts w:ascii="Times New Roman" w:eastAsia="Times New Roman" w:hAnsi="Times New Roman" w:cs="Times New Roman"/>
          <w:b/>
        </w:rPr>
        <w:t xml:space="preserve">     </w:t>
      </w:r>
      <w:hyperlink r:id="rId9" w:history="1">
        <w:r w:rsidRPr="003F27C8">
          <w:rPr>
            <w:rFonts w:ascii="Times New Roman" w:eastAsia="Times New Roman" w:hAnsi="Times New Roman" w:cs="Times New Roman"/>
            <w:b/>
            <w:u w:val="single"/>
          </w:rPr>
          <w:t>Email: aanchal@meglobaladvisors.com</w:t>
        </w:r>
      </w:hyperlink>
    </w:p>
    <w:p w:rsidR="007B69E6" w:rsidRPr="003F27C8" w:rsidRDefault="007B69E6" w:rsidP="007B69E6">
      <w:pPr>
        <w:shd w:val="clear" w:color="auto" w:fill="FFFFFF"/>
        <w:spacing w:after="0" w:line="240" w:lineRule="auto"/>
        <w:jc w:val="both"/>
        <w:rPr>
          <w:rFonts w:ascii="Times New Roman" w:eastAsia="Times New Roman" w:hAnsi="Times New Roman" w:cs="Times New Roman"/>
          <w:i/>
        </w:rPr>
      </w:pPr>
    </w:p>
    <w:p w:rsidR="007B69E6" w:rsidRPr="003F27C8" w:rsidRDefault="007B69E6" w:rsidP="007B69E6">
      <w:pPr>
        <w:shd w:val="clear" w:color="auto" w:fill="FFFFFF"/>
        <w:spacing w:after="0" w:line="240" w:lineRule="auto"/>
        <w:jc w:val="both"/>
        <w:rPr>
          <w:rFonts w:ascii="Times New Roman" w:eastAsia="Times New Roman" w:hAnsi="Times New Roman" w:cs="Times New Roman"/>
          <w:i/>
        </w:rPr>
      </w:pPr>
      <w:r w:rsidRPr="003F27C8">
        <w:rPr>
          <w:rFonts w:ascii="Times New Roman" w:eastAsia="Times New Roman" w:hAnsi="Times New Roman" w:cs="Times New Roman"/>
          <w:i/>
        </w:rPr>
        <w:t>© Press Release 2018</w:t>
      </w:r>
    </w:p>
    <w:p w:rsidR="008855AA" w:rsidRPr="003F27C8" w:rsidRDefault="008855AA" w:rsidP="00082CE7">
      <w:pPr>
        <w:spacing w:line="240" w:lineRule="auto"/>
        <w:rPr>
          <w:rFonts w:ascii="Times New Roman" w:hAnsi="Times New Roman" w:cs="Times New Roman"/>
          <w:i/>
        </w:rPr>
      </w:pPr>
    </w:p>
    <w:sectPr w:rsidR="008855AA" w:rsidRPr="003F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F2BFA"/>
    <w:multiLevelType w:val="hybridMultilevel"/>
    <w:tmpl w:val="5560A5BE"/>
    <w:lvl w:ilvl="0" w:tplc="11100516">
      <w:start w:val="1"/>
      <w:numFmt w:val="decimal"/>
      <w:lvlText w:val="%1)"/>
      <w:lvlJc w:val="left"/>
      <w:pPr>
        <w:ind w:left="720" w:hanging="360"/>
      </w:pPr>
      <w:rPr>
        <w:rFonts w:ascii="Cambria" w:hAnsi="Cambria" w:cs="Calibri" w:hint="default"/>
        <w:b/>
        <w:color w:val="00206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07912"/>
    <w:multiLevelType w:val="hybridMultilevel"/>
    <w:tmpl w:val="041263AC"/>
    <w:lvl w:ilvl="0" w:tplc="2FDEA5B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975F3F"/>
    <w:multiLevelType w:val="multilevel"/>
    <w:tmpl w:val="6C0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2297B"/>
    <w:multiLevelType w:val="multilevel"/>
    <w:tmpl w:val="0FC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7B"/>
    <w:rsid w:val="000041C7"/>
    <w:rsid w:val="000108E2"/>
    <w:rsid w:val="00011DB9"/>
    <w:rsid w:val="000319A9"/>
    <w:rsid w:val="000422AF"/>
    <w:rsid w:val="000454A0"/>
    <w:rsid w:val="00053113"/>
    <w:rsid w:val="00082CE7"/>
    <w:rsid w:val="000B1585"/>
    <w:rsid w:val="000E1019"/>
    <w:rsid w:val="000E6EE4"/>
    <w:rsid w:val="001112BC"/>
    <w:rsid w:val="00113CED"/>
    <w:rsid w:val="001144A3"/>
    <w:rsid w:val="0011605D"/>
    <w:rsid w:val="001247C4"/>
    <w:rsid w:val="0013415E"/>
    <w:rsid w:val="00134DEC"/>
    <w:rsid w:val="00140B87"/>
    <w:rsid w:val="0014434F"/>
    <w:rsid w:val="0014541E"/>
    <w:rsid w:val="00146384"/>
    <w:rsid w:val="00162AE0"/>
    <w:rsid w:val="001A1FB1"/>
    <w:rsid w:val="001B5409"/>
    <w:rsid w:val="001D03C6"/>
    <w:rsid w:val="001D5C85"/>
    <w:rsid w:val="001E1E75"/>
    <w:rsid w:val="001E417B"/>
    <w:rsid w:val="00205FE0"/>
    <w:rsid w:val="0021575E"/>
    <w:rsid w:val="00235EEB"/>
    <w:rsid w:val="00236751"/>
    <w:rsid w:val="00267036"/>
    <w:rsid w:val="00275C71"/>
    <w:rsid w:val="002F2E93"/>
    <w:rsid w:val="002F642A"/>
    <w:rsid w:val="0031025D"/>
    <w:rsid w:val="003234D7"/>
    <w:rsid w:val="0032398E"/>
    <w:rsid w:val="00327756"/>
    <w:rsid w:val="003460A8"/>
    <w:rsid w:val="0034681B"/>
    <w:rsid w:val="00352476"/>
    <w:rsid w:val="00360ECE"/>
    <w:rsid w:val="003615A6"/>
    <w:rsid w:val="00387758"/>
    <w:rsid w:val="003B5F29"/>
    <w:rsid w:val="003B5FF8"/>
    <w:rsid w:val="003C07E0"/>
    <w:rsid w:val="003C5BF2"/>
    <w:rsid w:val="003D6756"/>
    <w:rsid w:val="003D7C32"/>
    <w:rsid w:val="003D7E14"/>
    <w:rsid w:val="003E04FC"/>
    <w:rsid w:val="003E08E4"/>
    <w:rsid w:val="003E2AA8"/>
    <w:rsid w:val="003E6D6D"/>
    <w:rsid w:val="003F27C8"/>
    <w:rsid w:val="003F4048"/>
    <w:rsid w:val="00423BEE"/>
    <w:rsid w:val="004244C0"/>
    <w:rsid w:val="004328ED"/>
    <w:rsid w:val="00436410"/>
    <w:rsid w:val="0044174D"/>
    <w:rsid w:val="00446663"/>
    <w:rsid w:val="00466F3E"/>
    <w:rsid w:val="004A34E2"/>
    <w:rsid w:val="004A3DFD"/>
    <w:rsid w:val="004C02CD"/>
    <w:rsid w:val="004C3E74"/>
    <w:rsid w:val="004C791E"/>
    <w:rsid w:val="004F1F3D"/>
    <w:rsid w:val="004F34DD"/>
    <w:rsid w:val="00503C75"/>
    <w:rsid w:val="0050726D"/>
    <w:rsid w:val="005131A4"/>
    <w:rsid w:val="005376E8"/>
    <w:rsid w:val="005476A8"/>
    <w:rsid w:val="0055289C"/>
    <w:rsid w:val="00553C0C"/>
    <w:rsid w:val="00555056"/>
    <w:rsid w:val="00560243"/>
    <w:rsid w:val="005769E8"/>
    <w:rsid w:val="0058415F"/>
    <w:rsid w:val="00594BCB"/>
    <w:rsid w:val="00597B04"/>
    <w:rsid w:val="005A1DFC"/>
    <w:rsid w:val="005D0272"/>
    <w:rsid w:val="005D75B8"/>
    <w:rsid w:val="005E714E"/>
    <w:rsid w:val="0060582B"/>
    <w:rsid w:val="006127B4"/>
    <w:rsid w:val="00614732"/>
    <w:rsid w:val="0063125E"/>
    <w:rsid w:val="00646354"/>
    <w:rsid w:val="0065219A"/>
    <w:rsid w:val="00660AF4"/>
    <w:rsid w:val="00682A83"/>
    <w:rsid w:val="006871B9"/>
    <w:rsid w:val="006A680E"/>
    <w:rsid w:val="006D1C85"/>
    <w:rsid w:val="006E43D0"/>
    <w:rsid w:val="00701A2D"/>
    <w:rsid w:val="007042C4"/>
    <w:rsid w:val="00731455"/>
    <w:rsid w:val="007536B4"/>
    <w:rsid w:val="007572AC"/>
    <w:rsid w:val="007627AB"/>
    <w:rsid w:val="007A347A"/>
    <w:rsid w:val="007A3F7F"/>
    <w:rsid w:val="007B69E6"/>
    <w:rsid w:val="007B6F94"/>
    <w:rsid w:val="007C06B8"/>
    <w:rsid w:val="007C2814"/>
    <w:rsid w:val="007D3C7B"/>
    <w:rsid w:val="007D56B2"/>
    <w:rsid w:val="007F03B9"/>
    <w:rsid w:val="00803243"/>
    <w:rsid w:val="00803E54"/>
    <w:rsid w:val="00814996"/>
    <w:rsid w:val="0082252C"/>
    <w:rsid w:val="00832F10"/>
    <w:rsid w:val="008415CE"/>
    <w:rsid w:val="0087654F"/>
    <w:rsid w:val="00877473"/>
    <w:rsid w:val="008855AA"/>
    <w:rsid w:val="008948FC"/>
    <w:rsid w:val="008A00CF"/>
    <w:rsid w:val="008A2106"/>
    <w:rsid w:val="008B32EB"/>
    <w:rsid w:val="008B422E"/>
    <w:rsid w:val="008C743D"/>
    <w:rsid w:val="008D2A9A"/>
    <w:rsid w:val="008D2CE3"/>
    <w:rsid w:val="008D448E"/>
    <w:rsid w:val="008D52B0"/>
    <w:rsid w:val="008E0F66"/>
    <w:rsid w:val="008E1594"/>
    <w:rsid w:val="008F1729"/>
    <w:rsid w:val="009123DC"/>
    <w:rsid w:val="00922839"/>
    <w:rsid w:val="00933435"/>
    <w:rsid w:val="00937B14"/>
    <w:rsid w:val="009874BA"/>
    <w:rsid w:val="009A2001"/>
    <w:rsid w:val="009A4350"/>
    <w:rsid w:val="009C5549"/>
    <w:rsid w:val="009E3322"/>
    <w:rsid w:val="009E58EF"/>
    <w:rsid w:val="009E7040"/>
    <w:rsid w:val="009E75B2"/>
    <w:rsid w:val="009F50BA"/>
    <w:rsid w:val="00A05036"/>
    <w:rsid w:val="00A24225"/>
    <w:rsid w:val="00A334EE"/>
    <w:rsid w:val="00A44280"/>
    <w:rsid w:val="00A446BD"/>
    <w:rsid w:val="00A61189"/>
    <w:rsid w:val="00A624EB"/>
    <w:rsid w:val="00A636FF"/>
    <w:rsid w:val="00B0271B"/>
    <w:rsid w:val="00B103BB"/>
    <w:rsid w:val="00B1160D"/>
    <w:rsid w:val="00B11877"/>
    <w:rsid w:val="00B23A10"/>
    <w:rsid w:val="00B24A67"/>
    <w:rsid w:val="00B41F7C"/>
    <w:rsid w:val="00B444FE"/>
    <w:rsid w:val="00B47DCB"/>
    <w:rsid w:val="00B56BD1"/>
    <w:rsid w:val="00B6212F"/>
    <w:rsid w:val="00B6365E"/>
    <w:rsid w:val="00B66F1F"/>
    <w:rsid w:val="00B700EA"/>
    <w:rsid w:val="00B852C8"/>
    <w:rsid w:val="00BA73D0"/>
    <w:rsid w:val="00BB3E18"/>
    <w:rsid w:val="00BB58CB"/>
    <w:rsid w:val="00BB7412"/>
    <w:rsid w:val="00BC4746"/>
    <w:rsid w:val="00BC5660"/>
    <w:rsid w:val="00BC5D08"/>
    <w:rsid w:val="00BD7A3E"/>
    <w:rsid w:val="00BE23DF"/>
    <w:rsid w:val="00BF51CA"/>
    <w:rsid w:val="00BF7854"/>
    <w:rsid w:val="00C03BDD"/>
    <w:rsid w:val="00C1233F"/>
    <w:rsid w:val="00C237CD"/>
    <w:rsid w:val="00C26962"/>
    <w:rsid w:val="00C31B98"/>
    <w:rsid w:val="00C41D38"/>
    <w:rsid w:val="00C460D5"/>
    <w:rsid w:val="00C50C5E"/>
    <w:rsid w:val="00C51C8A"/>
    <w:rsid w:val="00C51F3C"/>
    <w:rsid w:val="00C63952"/>
    <w:rsid w:val="00C7166A"/>
    <w:rsid w:val="00C76B25"/>
    <w:rsid w:val="00C84BF9"/>
    <w:rsid w:val="00CA0BFC"/>
    <w:rsid w:val="00CA3DFF"/>
    <w:rsid w:val="00CA78EB"/>
    <w:rsid w:val="00CB144D"/>
    <w:rsid w:val="00D0039C"/>
    <w:rsid w:val="00D0426F"/>
    <w:rsid w:val="00D10D21"/>
    <w:rsid w:val="00D13021"/>
    <w:rsid w:val="00D13965"/>
    <w:rsid w:val="00D20CB0"/>
    <w:rsid w:val="00D235FD"/>
    <w:rsid w:val="00D244D1"/>
    <w:rsid w:val="00D413FB"/>
    <w:rsid w:val="00D47BD4"/>
    <w:rsid w:val="00D50B91"/>
    <w:rsid w:val="00D529C5"/>
    <w:rsid w:val="00D55AB0"/>
    <w:rsid w:val="00D71917"/>
    <w:rsid w:val="00DB46CE"/>
    <w:rsid w:val="00DC0EF6"/>
    <w:rsid w:val="00DE0DF0"/>
    <w:rsid w:val="00DE2706"/>
    <w:rsid w:val="00E00EAC"/>
    <w:rsid w:val="00E16AC3"/>
    <w:rsid w:val="00E41CE7"/>
    <w:rsid w:val="00E452B5"/>
    <w:rsid w:val="00E45B2E"/>
    <w:rsid w:val="00E547E5"/>
    <w:rsid w:val="00E77B24"/>
    <w:rsid w:val="00E84BD8"/>
    <w:rsid w:val="00EB468B"/>
    <w:rsid w:val="00EB79A0"/>
    <w:rsid w:val="00EC4A04"/>
    <w:rsid w:val="00ED2569"/>
    <w:rsid w:val="00ED7901"/>
    <w:rsid w:val="00F166A1"/>
    <w:rsid w:val="00F23052"/>
    <w:rsid w:val="00F471B9"/>
    <w:rsid w:val="00F548A0"/>
    <w:rsid w:val="00F57D21"/>
    <w:rsid w:val="00F96A54"/>
    <w:rsid w:val="00FC1BAC"/>
    <w:rsid w:val="00FE0856"/>
    <w:rsid w:val="00FE5130"/>
    <w:rsid w:val="00FE76E1"/>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C3A95-B3FF-4E85-AE06-6521A5B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3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C7B"/>
    <w:rPr>
      <w:rFonts w:ascii="Times New Roman" w:eastAsia="Times New Roman" w:hAnsi="Times New Roman" w:cs="Times New Roman"/>
      <w:b/>
      <w:bCs/>
      <w:sz w:val="36"/>
      <w:szCs w:val="36"/>
    </w:rPr>
  </w:style>
  <w:style w:type="character" w:styleId="Strong">
    <w:name w:val="Strong"/>
    <w:basedOn w:val="DefaultParagraphFont"/>
    <w:uiPriority w:val="22"/>
    <w:qFormat/>
    <w:rsid w:val="007D3C7B"/>
    <w:rPr>
      <w:b/>
      <w:bCs/>
    </w:rPr>
  </w:style>
  <w:style w:type="character" w:styleId="Emphasis">
    <w:name w:val="Emphasis"/>
    <w:basedOn w:val="DefaultParagraphFont"/>
    <w:uiPriority w:val="20"/>
    <w:qFormat/>
    <w:rsid w:val="007D3C7B"/>
    <w:rPr>
      <w:i/>
      <w:iCs/>
    </w:rPr>
  </w:style>
  <w:style w:type="character" w:styleId="Hyperlink">
    <w:name w:val="Hyperlink"/>
    <w:basedOn w:val="DefaultParagraphFont"/>
    <w:uiPriority w:val="99"/>
    <w:unhideWhenUsed/>
    <w:rsid w:val="007D3C7B"/>
    <w:rPr>
      <w:color w:val="0000FF"/>
      <w:u w:val="single"/>
    </w:rPr>
  </w:style>
  <w:style w:type="paragraph" w:styleId="NormalWeb">
    <w:name w:val="Normal (Web)"/>
    <w:basedOn w:val="Normal"/>
    <w:uiPriority w:val="99"/>
    <w:unhideWhenUsed/>
    <w:rsid w:val="007D3C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07E0"/>
    <w:pPr>
      <w:spacing w:after="0" w:line="240" w:lineRule="auto"/>
      <w:ind w:left="720"/>
    </w:pPr>
    <w:rPr>
      <w:rFonts w:ascii="Calibri" w:hAnsi="Calibri" w:cs="Calibri"/>
    </w:rPr>
  </w:style>
  <w:style w:type="character" w:customStyle="1" w:styleId="-default">
    <w:name w:val="-default"/>
    <w:basedOn w:val="DefaultParagraphFont"/>
    <w:rsid w:val="0055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06">
      <w:bodyDiv w:val="1"/>
      <w:marLeft w:val="0"/>
      <w:marRight w:val="0"/>
      <w:marTop w:val="0"/>
      <w:marBottom w:val="0"/>
      <w:divBdr>
        <w:top w:val="none" w:sz="0" w:space="0" w:color="auto"/>
        <w:left w:val="none" w:sz="0" w:space="0" w:color="auto"/>
        <w:bottom w:val="none" w:sz="0" w:space="0" w:color="auto"/>
        <w:right w:val="none" w:sz="0" w:space="0" w:color="auto"/>
      </w:divBdr>
    </w:div>
    <w:div w:id="20983352">
      <w:bodyDiv w:val="1"/>
      <w:marLeft w:val="0"/>
      <w:marRight w:val="0"/>
      <w:marTop w:val="0"/>
      <w:marBottom w:val="0"/>
      <w:divBdr>
        <w:top w:val="none" w:sz="0" w:space="0" w:color="auto"/>
        <w:left w:val="none" w:sz="0" w:space="0" w:color="auto"/>
        <w:bottom w:val="none" w:sz="0" w:space="0" w:color="auto"/>
        <w:right w:val="none" w:sz="0" w:space="0" w:color="auto"/>
      </w:divBdr>
      <w:divsChild>
        <w:div w:id="1741900231">
          <w:marLeft w:val="0"/>
          <w:marRight w:val="0"/>
          <w:marTop w:val="0"/>
          <w:marBottom w:val="0"/>
          <w:divBdr>
            <w:top w:val="none" w:sz="0" w:space="0" w:color="auto"/>
            <w:left w:val="none" w:sz="0" w:space="0" w:color="auto"/>
            <w:bottom w:val="none" w:sz="0" w:space="0" w:color="auto"/>
            <w:right w:val="none" w:sz="0" w:space="0" w:color="auto"/>
          </w:divBdr>
        </w:div>
        <w:div w:id="1900743480">
          <w:marLeft w:val="0"/>
          <w:marRight w:val="0"/>
          <w:marTop w:val="0"/>
          <w:marBottom w:val="0"/>
          <w:divBdr>
            <w:top w:val="none" w:sz="0" w:space="0" w:color="auto"/>
            <w:left w:val="none" w:sz="0" w:space="0" w:color="auto"/>
            <w:bottom w:val="none" w:sz="0" w:space="0" w:color="auto"/>
            <w:right w:val="none" w:sz="0" w:space="0" w:color="auto"/>
          </w:divBdr>
        </w:div>
        <w:div w:id="1846699402">
          <w:marLeft w:val="0"/>
          <w:marRight w:val="0"/>
          <w:marTop w:val="0"/>
          <w:marBottom w:val="0"/>
          <w:divBdr>
            <w:top w:val="none" w:sz="0" w:space="0" w:color="auto"/>
            <w:left w:val="none" w:sz="0" w:space="0" w:color="auto"/>
            <w:bottom w:val="none" w:sz="0" w:space="0" w:color="auto"/>
            <w:right w:val="none" w:sz="0" w:space="0" w:color="auto"/>
          </w:divBdr>
        </w:div>
        <w:div w:id="2062632747">
          <w:marLeft w:val="0"/>
          <w:marRight w:val="0"/>
          <w:marTop w:val="0"/>
          <w:marBottom w:val="0"/>
          <w:divBdr>
            <w:top w:val="none" w:sz="0" w:space="0" w:color="auto"/>
            <w:left w:val="none" w:sz="0" w:space="0" w:color="auto"/>
            <w:bottom w:val="none" w:sz="0" w:space="0" w:color="auto"/>
            <w:right w:val="none" w:sz="0" w:space="0" w:color="auto"/>
          </w:divBdr>
        </w:div>
        <w:div w:id="1821458772">
          <w:marLeft w:val="0"/>
          <w:marRight w:val="0"/>
          <w:marTop w:val="0"/>
          <w:marBottom w:val="0"/>
          <w:divBdr>
            <w:top w:val="none" w:sz="0" w:space="0" w:color="auto"/>
            <w:left w:val="none" w:sz="0" w:space="0" w:color="auto"/>
            <w:bottom w:val="none" w:sz="0" w:space="0" w:color="auto"/>
            <w:right w:val="none" w:sz="0" w:space="0" w:color="auto"/>
          </w:divBdr>
        </w:div>
        <w:div w:id="1396778979">
          <w:marLeft w:val="0"/>
          <w:marRight w:val="0"/>
          <w:marTop w:val="0"/>
          <w:marBottom w:val="0"/>
          <w:divBdr>
            <w:top w:val="none" w:sz="0" w:space="0" w:color="auto"/>
            <w:left w:val="none" w:sz="0" w:space="0" w:color="auto"/>
            <w:bottom w:val="none" w:sz="0" w:space="0" w:color="auto"/>
            <w:right w:val="none" w:sz="0" w:space="0" w:color="auto"/>
          </w:divBdr>
        </w:div>
        <w:div w:id="1320187504">
          <w:marLeft w:val="0"/>
          <w:marRight w:val="0"/>
          <w:marTop w:val="0"/>
          <w:marBottom w:val="0"/>
          <w:divBdr>
            <w:top w:val="none" w:sz="0" w:space="0" w:color="auto"/>
            <w:left w:val="none" w:sz="0" w:space="0" w:color="auto"/>
            <w:bottom w:val="none" w:sz="0" w:space="0" w:color="auto"/>
            <w:right w:val="none" w:sz="0" w:space="0" w:color="auto"/>
          </w:divBdr>
        </w:div>
        <w:div w:id="1627346606">
          <w:marLeft w:val="0"/>
          <w:marRight w:val="0"/>
          <w:marTop w:val="0"/>
          <w:marBottom w:val="0"/>
          <w:divBdr>
            <w:top w:val="none" w:sz="0" w:space="0" w:color="auto"/>
            <w:left w:val="none" w:sz="0" w:space="0" w:color="auto"/>
            <w:bottom w:val="none" w:sz="0" w:space="0" w:color="auto"/>
            <w:right w:val="none" w:sz="0" w:space="0" w:color="auto"/>
          </w:divBdr>
        </w:div>
        <w:div w:id="12725788">
          <w:marLeft w:val="0"/>
          <w:marRight w:val="0"/>
          <w:marTop w:val="0"/>
          <w:marBottom w:val="0"/>
          <w:divBdr>
            <w:top w:val="none" w:sz="0" w:space="0" w:color="auto"/>
            <w:left w:val="none" w:sz="0" w:space="0" w:color="auto"/>
            <w:bottom w:val="none" w:sz="0" w:space="0" w:color="auto"/>
            <w:right w:val="none" w:sz="0" w:space="0" w:color="auto"/>
          </w:divBdr>
        </w:div>
        <w:div w:id="1824546312">
          <w:marLeft w:val="0"/>
          <w:marRight w:val="0"/>
          <w:marTop w:val="0"/>
          <w:marBottom w:val="0"/>
          <w:divBdr>
            <w:top w:val="none" w:sz="0" w:space="0" w:color="auto"/>
            <w:left w:val="none" w:sz="0" w:space="0" w:color="auto"/>
            <w:bottom w:val="none" w:sz="0" w:space="0" w:color="auto"/>
            <w:right w:val="none" w:sz="0" w:space="0" w:color="auto"/>
          </w:divBdr>
        </w:div>
        <w:div w:id="1878469791">
          <w:marLeft w:val="0"/>
          <w:marRight w:val="0"/>
          <w:marTop w:val="0"/>
          <w:marBottom w:val="0"/>
          <w:divBdr>
            <w:top w:val="none" w:sz="0" w:space="0" w:color="auto"/>
            <w:left w:val="none" w:sz="0" w:space="0" w:color="auto"/>
            <w:bottom w:val="none" w:sz="0" w:space="0" w:color="auto"/>
            <w:right w:val="none" w:sz="0" w:space="0" w:color="auto"/>
          </w:divBdr>
        </w:div>
        <w:div w:id="1959526650">
          <w:marLeft w:val="0"/>
          <w:marRight w:val="0"/>
          <w:marTop w:val="0"/>
          <w:marBottom w:val="0"/>
          <w:divBdr>
            <w:top w:val="none" w:sz="0" w:space="0" w:color="auto"/>
            <w:left w:val="none" w:sz="0" w:space="0" w:color="auto"/>
            <w:bottom w:val="none" w:sz="0" w:space="0" w:color="auto"/>
            <w:right w:val="none" w:sz="0" w:space="0" w:color="auto"/>
          </w:divBdr>
        </w:div>
        <w:div w:id="1847206934">
          <w:marLeft w:val="0"/>
          <w:marRight w:val="0"/>
          <w:marTop w:val="0"/>
          <w:marBottom w:val="0"/>
          <w:divBdr>
            <w:top w:val="none" w:sz="0" w:space="0" w:color="auto"/>
            <w:left w:val="none" w:sz="0" w:space="0" w:color="auto"/>
            <w:bottom w:val="none" w:sz="0" w:space="0" w:color="auto"/>
            <w:right w:val="none" w:sz="0" w:space="0" w:color="auto"/>
          </w:divBdr>
        </w:div>
        <w:div w:id="1743093667">
          <w:marLeft w:val="0"/>
          <w:marRight w:val="0"/>
          <w:marTop w:val="0"/>
          <w:marBottom w:val="0"/>
          <w:divBdr>
            <w:top w:val="none" w:sz="0" w:space="0" w:color="auto"/>
            <w:left w:val="none" w:sz="0" w:space="0" w:color="auto"/>
            <w:bottom w:val="none" w:sz="0" w:space="0" w:color="auto"/>
            <w:right w:val="none" w:sz="0" w:space="0" w:color="auto"/>
          </w:divBdr>
        </w:div>
        <w:div w:id="805974337">
          <w:marLeft w:val="0"/>
          <w:marRight w:val="0"/>
          <w:marTop w:val="0"/>
          <w:marBottom w:val="0"/>
          <w:divBdr>
            <w:top w:val="none" w:sz="0" w:space="0" w:color="auto"/>
            <w:left w:val="none" w:sz="0" w:space="0" w:color="auto"/>
            <w:bottom w:val="none" w:sz="0" w:space="0" w:color="auto"/>
            <w:right w:val="none" w:sz="0" w:space="0" w:color="auto"/>
          </w:divBdr>
        </w:div>
        <w:div w:id="1040283596">
          <w:marLeft w:val="0"/>
          <w:marRight w:val="0"/>
          <w:marTop w:val="0"/>
          <w:marBottom w:val="0"/>
          <w:divBdr>
            <w:top w:val="none" w:sz="0" w:space="0" w:color="auto"/>
            <w:left w:val="none" w:sz="0" w:space="0" w:color="auto"/>
            <w:bottom w:val="none" w:sz="0" w:space="0" w:color="auto"/>
            <w:right w:val="none" w:sz="0" w:space="0" w:color="auto"/>
          </w:divBdr>
          <w:divsChild>
            <w:div w:id="607126781">
              <w:marLeft w:val="0"/>
              <w:marRight w:val="0"/>
              <w:marTop w:val="0"/>
              <w:marBottom w:val="0"/>
              <w:divBdr>
                <w:top w:val="none" w:sz="0" w:space="0" w:color="auto"/>
                <w:left w:val="none" w:sz="0" w:space="0" w:color="auto"/>
                <w:bottom w:val="none" w:sz="0" w:space="0" w:color="auto"/>
                <w:right w:val="none" w:sz="0" w:space="0" w:color="auto"/>
              </w:divBdr>
            </w:div>
            <w:div w:id="1882522009">
              <w:marLeft w:val="0"/>
              <w:marRight w:val="0"/>
              <w:marTop w:val="0"/>
              <w:marBottom w:val="0"/>
              <w:divBdr>
                <w:top w:val="none" w:sz="0" w:space="0" w:color="auto"/>
                <w:left w:val="none" w:sz="0" w:space="0" w:color="auto"/>
                <w:bottom w:val="none" w:sz="0" w:space="0" w:color="auto"/>
                <w:right w:val="none" w:sz="0" w:space="0" w:color="auto"/>
              </w:divBdr>
            </w:div>
            <w:div w:id="14321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8667">
      <w:bodyDiv w:val="1"/>
      <w:marLeft w:val="0"/>
      <w:marRight w:val="0"/>
      <w:marTop w:val="0"/>
      <w:marBottom w:val="0"/>
      <w:divBdr>
        <w:top w:val="none" w:sz="0" w:space="0" w:color="auto"/>
        <w:left w:val="none" w:sz="0" w:space="0" w:color="auto"/>
        <w:bottom w:val="none" w:sz="0" w:space="0" w:color="auto"/>
        <w:right w:val="none" w:sz="0" w:space="0" w:color="auto"/>
      </w:divBdr>
    </w:div>
    <w:div w:id="119423671">
      <w:bodyDiv w:val="1"/>
      <w:marLeft w:val="0"/>
      <w:marRight w:val="0"/>
      <w:marTop w:val="0"/>
      <w:marBottom w:val="0"/>
      <w:divBdr>
        <w:top w:val="none" w:sz="0" w:space="0" w:color="auto"/>
        <w:left w:val="none" w:sz="0" w:space="0" w:color="auto"/>
        <w:bottom w:val="none" w:sz="0" w:space="0" w:color="auto"/>
        <w:right w:val="none" w:sz="0" w:space="0" w:color="auto"/>
      </w:divBdr>
    </w:div>
    <w:div w:id="225998203">
      <w:bodyDiv w:val="1"/>
      <w:marLeft w:val="0"/>
      <w:marRight w:val="0"/>
      <w:marTop w:val="0"/>
      <w:marBottom w:val="0"/>
      <w:divBdr>
        <w:top w:val="none" w:sz="0" w:space="0" w:color="auto"/>
        <w:left w:val="none" w:sz="0" w:space="0" w:color="auto"/>
        <w:bottom w:val="none" w:sz="0" w:space="0" w:color="auto"/>
        <w:right w:val="none" w:sz="0" w:space="0" w:color="auto"/>
      </w:divBdr>
    </w:div>
    <w:div w:id="265962611">
      <w:bodyDiv w:val="1"/>
      <w:marLeft w:val="0"/>
      <w:marRight w:val="0"/>
      <w:marTop w:val="0"/>
      <w:marBottom w:val="0"/>
      <w:divBdr>
        <w:top w:val="none" w:sz="0" w:space="0" w:color="auto"/>
        <w:left w:val="none" w:sz="0" w:space="0" w:color="auto"/>
        <w:bottom w:val="none" w:sz="0" w:space="0" w:color="auto"/>
        <w:right w:val="none" w:sz="0" w:space="0" w:color="auto"/>
      </w:divBdr>
    </w:div>
    <w:div w:id="413864369">
      <w:bodyDiv w:val="1"/>
      <w:marLeft w:val="0"/>
      <w:marRight w:val="0"/>
      <w:marTop w:val="0"/>
      <w:marBottom w:val="0"/>
      <w:divBdr>
        <w:top w:val="none" w:sz="0" w:space="0" w:color="auto"/>
        <w:left w:val="none" w:sz="0" w:space="0" w:color="auto"/>
        <w:bottom w:val="none" w:sz="0" w:space="0" w:color="auto"/>
        <w:right w:val="none" w:sz="0" w:space="0" w:color="auto"/>
      </w:divBdr>
    </w:div>
    <w:div w:id="490293080">
      <w:bodyDiv w:val="1"/>
      <w:marLeft w:val="0"/>
      <w:marRight w:val="0"/>
      <w:marTop w:val="0"/>
      <w:marBottom w:val="0"/>
      <w:divBdr>
        <w:top w:val="none" w:sz="0" w:space="0" w:color="auto"/>
        <w:left w:val="none" w:sz="0" w:space="0" w:color="auto"/>
        <w:bottom w:val="none" w:sz="0" w:space="0" w:color="auto"/>
        <w:right w:val="none" w:sz="0" w:space="0" w:color="auto"/>
      </w:divBdr>
      <w:divsChild>
        <w:div w:id="1468544220">
          <w:marLeft w:val="0"/>
          <w:marRight w:val="0"/>
          <w:marTop w:val="0"/>
          <w:marBottom w:val="0"/>
          <w:divBdr>
            <w:top w:val="none" w:sz="0" w:space="0" w:color="auto"/>
            <w:left w:val="none" w:sz="0" w:space="0" w:color="auto"/>
            <w:bottom w:val="none" w:sz="0" w:space="0" w:color="auto"/>
            <w:right w:val="none" w:sz="0" w:space="0" w:color="auto"/>
          </w:divBdr>
        </w:div>
        <w:div w:id="1708482654">
          <w:marLeft w:val="0"/>
          <w:marRight w:val="0"/>
          <w:marTop w:val="0"/>
          <w:marBottom w:val="0"/>
          <w:divBdr>
            <w:top w:val="none" w:sz="0" w:space="0" w:color="auto"/>
            <w:left w:val="none" w:sz="0" w:space="0" w:color="auto"/>
            <w:bottom w:val="none" w:sz="0" w:space="0" w:color="auto"/>
            <w:right w:val="none" w:sz="0" w:space="0" w:color="auto"/>
          </w:divBdr>
        </w:div>
      </w:divsChild>
    </w:div>
    <w:div w:id="764543269">
      <w:bodyDiv w:val="1"/>
      <w:marLeft w:val="0"/>
      <w:marRight w:val="0"/>
      <w:marTop w:val="0"/>
      <w:marBottom w:val="0"/>
      <w:divBdr>
        <w:top w:val="none" w:sz="0" w:space="0" w:color="auto"/>
        <w:left w:val="none" w:sz="0" w:space="0" w:color="auto"/>
        <w:bottom w:val="none" w:sz="0" w:space="0" w:color="auto"/>
        <w:right w:val="none" w:sz="0" w:space="0" w:color="auto"/>
      </w:divBdr>
    </w:div>
    <w:div w:id="831221077">
      <w:bodyDiv w:val="1"/>
      <w:marLeft w:val="0"/>
      <w:marRight w:val="0"/>
      <w:marTop w:val="0"/>
      <w:marBottom w:val="0"/>
      <w:divBdr>
        <w:top w:val="none" w:sz="0" w:space="0" w:color="auto"/>
        <w:left w:val="none" w:sz="0" w:space="0" w:color="auto"/>
        <w:bottom w:val="none" w:sz="0" w:space="0" w:color="auto"/>
        <w:right w:val="none" w:sz="0" w:space="0" w:color="auto"/>
      </w:divBdr>
    </w:div>
    <w:div w:id="882443350">
      <w:bodyDiv w:val="1"/>
      <w:marLeft w:val="0"/>
      <w:marRight w:val="0"/>
      <w:marTop w:val="0"/>
      <w:marBottom w:val="0"/>
      <w:divBdr>
        <w:top w:val="none" w:sz="0" w:space="0" w:color="auto"/>
        <w:left w:val="none" w:sz="0" w:space="0" w:color="auto"/>
        <w:bottom w:val="none" w:sz="0" w:space="0" w:color="auto"/>
        <w:right w:val="none" w:sz="0" w:space="0" w:color="auto"/>
      </w:divBdr>
    </w:div>
    <w:div w:id="894051499">
      <w:bodyDiv w:val="1"/>
      <w:marLeft w:val="0"/>
      <w:marRight w:val="0"/>
      <w:marTop w:val="0"/>
      <w:marBottom w:val="0"/>
      <w:divBdr>
        <w:top w:val="none" w:sz="0" w:space="0" w:color="auto"/>
        <w:left w:val="none" w:sz="0" w:space="0" w:color="auto"/>
        <w:bottom w:val="none" w:sz="0" w:space="0" w:color="auto"/>
        <w:right w:val="none" w:sz="0" w:space="0" w:color="auto"/>
      </w:divBdr>
    </w:div>
    <w:div w:id="1037387670">
      <w:bodyDiv w:val="1"/>
      <w:marLeft w:val="0"/>
      <w:marRight w:val="0"/>
      <w:marTop w:val="0"/>
      <w:marBottom w:val="0"/>
      <w:divBdr>
        <w:top w:val="none" w:sz="0" w:space="0" w:color="auto"/>
        <w:left w:val="none" w:sz="0" w:space="0" w:color="auto"/>
        <w:bottom w:val="none" w:sz="0" w:space="0" w:color="auto"/>
        <w:right w:val="none" w:sz="0" w:space="0" w:color="auto"/>
      </w:divBdr>
    </w:div>
    <w:div w:id="1291402184">
      <w:bodyDiv w:val="1"/>
      <w:marLeft w:val="0"/>
      <w:marRight w:val="0"/>
      <w:marTop w:val="0"/>
      <w:marBottom w:val="0"/>
      <w:divBdr>
        <w:top w:val="none" w:sz="0" w:space="0" w:color="auto"/>
        <w:left w:val="none" w:sz="0" w:space="0" w:color="auto"/>
        <w:bottom w:val="none" w:sz="0" w:space="0" w:color="auto"/>
        <w:right w:val="none" w:sz="0" w:space="0" w:color="auto"/>
      </w:divBdr>
    </w:div>
    <w:div w:id="1381589179">
      <w:bodyDiv w:val="1"/>
      <w:marLeft w:val="0"/>
      <w:marRight w:val="0"/>
      <w:marTop w:val="0"/>
      <w:marBottom w:val="0"/>
      <w:divBdr>
        <w:top w:val="none" w:sz="0" w:space="0" w:color="auto"/>
        <w:left w:val="none" w:sz="0" w:space="0" w:color="auto"/>
        <w:bottom w:val="none" w:sz="0" w:space="0" w:color="auto"/>
        <w:right w:val="none" w:sz="0" w:space="0" w:color="auto"/>
      </w:divBdr>
    </w:div>
    <w:div w:id="1460763554">
      <w:bodyDiv w:val="1"/>
      <w:marLeft w:val="0"/>
      <w:marRight w:val="0"/>
      <w:marTop w:val="0"/>
      <w:marBottom w:val="0"/>
      <w:divBdr>
        <w:top w:val="none" w:sz="0" w:space="0" w:color="auto"/>
        <w:left w:val="none" w:sz="0" w:space="0" w:color="auto"/>
        <w:bottom w:val="none" w:sz="0" w:space="0" w:color="auto"/>
        <w:right w:val="none" w:sz="0" w:space="0" w:color="auto"/>
      </w:divBdr>
    </w:div>
    <w:div w:id="1513953306">
      <w:bodyDiv w:val="1"/>
      <w:marLeft w:val="0"/>
      <w:marRight w:val="0"/>
      <w:marTop w:val="0"/>
      <w:marBottom w:val="0"/>
      <w:divBdr>
        <w:top w:val="none" w:sz="0" w:space="0" w:color="auto"/>
        <w:left w:val="none" w:sz="0" w:space="0" w:color="auto"/>
        <w:bottom w:val="none" w:sz="0" w:space="0" w:color="auto"/>
        <w:right w:val="none" w:sz="0" w:space="0" w:color="auto"/>
      </w:divBdr>
    </w:div>
    <w:div w:id="1560364355">
      <w:bodyDiv w:val="1"/>
      <w:marLeft w:val="0"/>
      <w:marRight w:val="0"/>
      <w:marTop w:val="0"/>
      <w:marBottom w:val="0"/>
      <w:divBdr>
        <w:top w:val="none" w:sz="0" w:space="0" w:color="auto"/>
        <w:left w:val="none" w:sz="0" w:space="0" w:color="auto"/>
        <w:bottom w:val="none" w:sz="0" w:space="0" w:color="auto"/>
        <w:right w:val="none" w:sz="0" w:space="0" w:color="auto"/>
      </w:divBdr>
    </w:div>
    <w:div w:id="1582062402">
      <w:bodyDiv w:val="1"/>
      <w:marLeft w:val="0"/>
      <w:marRight w:val="0"/>
      <w:marTop w:val="0"/>
      <w:marBottom w:val="0"/>
      <w:divBdr>
        <w:top w:val="none" w:sz="0" w:space="0" w:color="auto"/>
        <w:left w:val="none" w:sz="0" w:space="0" w:color="auto"/>
        <w:bottom w:val="none" w:sz="0" w:space="0" w:color="auto"/>
        <w:right w:val="none" w:sz="0" w:space="0" w:color="auto"/>
      </w:divBdr>
    </w:div>
    <w:div w:id="1741051305">
      <w:bodyDiv w:val="1"/>
      <w:marLeft w:val="0"/>
      <w:marRight w:val="0"/>
      <w:marTop w:val="0"/>
      <w:marBottom w:val="0"/>
      <w:divBdr>
        <w:top w:val="none" w:sz="0" w:space="0" w:color="auto"/>
        <w:left w:val="none" w:sz="0" w:space="0" w:color="auto"/>
        <w:bottom w:val="none" w:sz="0" w:space="0" w:color="auto"/>
        <w:right w:val="none" w:sz="0" w:space="0" w:color="auto"/>
      </w:divBdr>
    </w:div>
    <w:div w:id="1806049469">
      <w:bodyDiv w:val="1"/>
      <w:marLeft w:val="0"/>
      <w:marRight w:val="0"/>
      <w:marTop w:val="0"/>
      <w:marBottom w:val="0"/>
      <w:divBdr>
        <w:top w:val="none" w:sz="0" w:space="0" w:color="auto"/>
        <w:left w:val="none" w:sz="0" w:space="0" w:color="auto"/>
        <w:bottom w:val="none" w:sz="0" w:space="0" w:color="auto"/>
        <w:right w:val="none" w:sz="0" w:space="0" w:color="auto"/>
      </w:divBdr>
    </w:div>
    <w:div w:id="1849440668">
      <w:bodyDiv w:val="1"/>
      <w:marLeft w:val="0"/>
      <w:marRight w:val="0"/>
      <w:marTop w:val="0"/>
      <w:marBottom w:val="0"/>
      <w:divBdr>
        <w:top w:val="none" w:sz="0" w:space="0" w:color="auto"/>
        <w:left w:val="none" w:sz="0" w:space="0" w:color="auto"/>
        <w:bottom w:val="none" w:sz="0" w:space="0" w:color="auto"/>
        <w:right w:val="none" w:sz="0" w:space="0" w:color="auto"/>
      </w:divBdr>
    </w:div>
    <w:div w:id="1880122804">
      <w:bodyDiv w:val="1"/>
      <w:marLeft w:val="0"/>
      <w:marRight w:val="0"/>
      <w:marTop w:val="0"/>
      <w:marBottom w:val="0"/>
      <w:divBdr>
        <w:top w:val="none" w:sz="0" w:space="0" w:color="auto"/>
        <w:left w:val="none" w:sz="0" w:space="0" w:color="auto"/>
        <w:bottom w:val="none" w:sz="0" w:space="0" w:color="auto"/>
        <w:right w:val="none" w:sz="0" w:space="0" w:color="auto"/>
      </w:divBdr>
    </w:div>
    <w:div w:id="2020616961">
      <w:bodyDiv w:val="1"/>
      <w:marLeft w:val="0"/>
      <w:marRight w:val="0"/>
      <w:marTop w:val="0"/>
      <w:marBottom w:val="0"/>
      <w:divBdr>
        <w:top w:val="none" w:sz="0" w:space="0" w:color="auto"/>
        <w:left w:val="none" w:sz="0" w:space="0" w:color="auto"/>
        <w:bottom w:val="none" w:sz="0" w:space="0" w:color="auto"/>
        <w:right w:val="none" w:sz="0" w:space="0" w:color="auto"/>
      </w:divBdr>
    </w:div>
    <w:div w:id="2043555382">
      <w:bodyDiv w:val="1"/>
      <w:marLeft w:val="0"/>
      <w:marRight w:val="0"/>
      <w:marTop w:val="0"/>
      <w:marBottom w:val="0"/>
      <w:divBdr>
        <w:top w:val="none" w:sz="0" w:space="0" w:color="auto"/>
        <w:left w:val="none" w:sz="0" w:space="0" w:color="auto"/>
        <w:bottom w:val="none" w:sz="0" w:space="0" w:color="auto"/>
        <w:right w:val="none" w:sz="0" w:space="0" w:color="auto"/>
      </w:divBdr>
      <w:divsChild>
        <w:div w:id="521020147">
          <w:marLeft w:val="0"/>
          <w:marRight w:val="0"/>
          <w:marTop w:val="0"/>
          <w:marBottom w:val="0"/>
          <w:divBdr>
            <w:top w:val="none" w:sz="0" w:space="0" w:color="auto"/>
            <w:left w:val="none" w:sz="0" w:space="0" w:color="auto"/>
            <w:bottom w:val="none" w:sz="0" w:space="0" w:color="auto"/>
            <w:right w:val="none" w:sz="0" w:space="0" w:color="auto"/>
          </w:divBdr>
        </w:div>
        <w:div w:id="1197888160">
          <w:marLeft w:val="0"/>
          <w:marRight w:val="0"/>
          <w:marTop w:val="0"/>
          <w:marBottom w:val="0"/>
          <w:divBdr>
            <w:top w:val="none" w:sz="0" w:space="0" w:color="auto"/>
            <w:left w:val="none" w:sz="0" w:space="0" w:color="auto"/>
            <w:bottom w:val="none" w:sz="0" w:space="0" w:color="auto"/>
            <w:right w:val="none" w:sz="0" w:space="0" w:color="auto"/>
          </w:divBdr>
        </w:div>
        <w:div w:id="165275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lobaladvisors.com" TargetMode="External"/><Relationship Id="rId3" Type="http://schemas.openxmlformats.org/officeDocument/2006/relationships/styles" Target="styles.xml"/><Relationship Id="rId7" Type="http://schemas.openxmlformats.org/officeDocument/2006/relationships/hyperlink" Target="http://www.corporate-restructuring2018.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porate-restructuring2018.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097144414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8F73-33B8-4303-8666-1370A6E1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Chipo Muwowo</cp:lastModifiedBy>
  <cp:revision>2</cp:revision>
  <dcterms:created xsi:type="dcterms:W3CDTF">2018-08-02T10:14:00Z</dcterms:created>
  <dcterms:modified xsi:type="dcterms:W3CDTF">2018-08-02T10:14:00Z</dcterms:modified>
</cp:coreProperties>
</file>